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5A523" w14:textId="77777777" w:rsidR="003D6982" w:rsidRPr="007240E1" w:rsidRDefault="007240E1" w:rsidP="00CB08A7">
      <w:pPr>
        <w:jc w:val="right"/>
        <w:rPr>
          <w:color w:val="7C9930"/>
        </w:rPr>
      </w:pPr>
      <w:r w:rsidRPr="007240E1">
        <w:rPr>
          <w:noProof/>
          <w:color w:val="7C9930"/>
          <w:lang w:val="es-ES"/>
        </w:rPr>
        <mc:AlternateContent>
          <mc:Choice Requires="wps">
            <w:drawing>
              <wp:anchor distT="0" distB="0" distL="114300" distR="114300" simplePos="0" relativeHeight="251660288" behindDoc="0" locked="0" layoutInCell="1" allowOverlap="1" wp14:anchorId="4632FA71" wp14:editId="2CBEA382">
                <wp:simplePos x="0" y="0"/>
                <wp:positionH relativeFrom="column">
                  <wp:posOffset>571500</wp:posOffset>
                </wp:positionH>
                <wp:positionV relativeFrom="paragraph">
                  <wp:posOffset>-219075</wp:posOffset>
                </wp:positionV>
                <wp:extent cx="2628900" cy="628015"/>
                <wp:effectExtent l="0" t="76200" r="12700" b="260985"/>
                <wp:wrapThrough wrapText="bothSides">
                  <wp:wrapPolygon edited="0">
                    <wp:start x="417" y="-2621"/>
                    <wp:lineTo x="0" y="-874"/>
                    <wp:lineTo x="209" y="29703"/>
                    <wp:lineTo x="21287" y="29703"/>
                    <wp:lineTo x="21496" y="27082"/>
                    <wp:lineTo x="21496" y="-2621"/>
                    <wp:lineTo x="417" y="-2621"/>
                  </wp:wrapPolygon>
                </wp:wrapThrough>
                <wp:docPr id="3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628015"/>
                        </a:xfrm>
                        <a:prstGeom prst="rect">
                          <a:avLst/>
                        </a:prstGeom>
                        <a:noFill/>
                        <a:ln>
                          <a:noFill/>
                        </a:ln>
                        <a:effectLst>
                          <a:outerShdw blurRad="50800" dist="38100" dir="2700000" algn="tl" rotWithShape="0">
                            <a:prstClr val="black">
                              <a:alpha val="40000"/>
                            </a:prstClr>
                          </a:outerShdw>
                          <a:reflection blurRad="6350" stA="52000" endA="300" endPos="35000" dir="5400000" sy="-100000" algn="bl" rotWithShape="0"/>
                        </a:effectLst>
                        <a:scene3d>
                          <a:camera prst="orthographicFront"/>
                          <a:lightRig rig="threePt" dir="t"/>
                        </a:scene3d>
                        <a:sp3d>
                          <a:bevelT prst="relaxedInset"/>
                        </a:sp3d>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4A2B78F5" w14:textId="77777777" w:rsidR="00850755" w:rsidRPr="007240E1" w:rsidRDefault="00850755" w:rsidP="003E047C">
                            <w:pPr>
                              <w:pStyle w:val="Encabezado"/>
                              <w:rPr>
                                <w:color w:val="7C9930"/>
                                <w:sz w:val="96"/>
                                <w:szCs w:val="96"/>
                              </w:rPr>
                            </w:pPr>
                            <w:proofErr w:type="spellStart"/>
                            <w:r w:rsidRPr="007240E1">
                              <w:rPr>
                                <w:color w:val="7C9930"/>
                                <w:sz w:val="96"/>
                                <w:szCs w:val="96"/>
                                <w14:cntxtAlts/>
                              </w:rPr>
                              <w:t>ReaR</w:t>
                            </w:r>
                            <w:proofErr w:type="spellEnd"/>
                          </w:p>
                        </w:txbxContent>
                      </wps:txbx>
                      <wps:bodyPr rot="0" vert="horz" wrap="square" lIns="91440" tIns="0" rIns="91440" bIns="0" anchor="t" anchorCtr="0" upright="1">
                        <a:noAutofit/>
                      </wps:bodyPr>
                    </wps:wsp>
                  </a:graphicData>
                </a:graphic>
              </wp:anchor>
            </w:drawing>
          </mc:Choice>
          <mc:Fallback>
            <w:pict>
              <v:shapetype w14:anchorId="4632FA71" id="_x0000_t202" coordsize="21600,21600" o:spt="202" path="m,l,21600r21600,l21600,xe">
                <v:stroke joinstyle="miter"/>
                <v:path gradientshapeok="t" o:connecttype="rect"/>
              </v:shapetype>
              <v:shape id="Text Box 71" o:spid="_x0000_s1026" type="#_x0000_t202" style="position:absolute;left:0;text-align:left;margin-left:45pt;margin-top:-17.25pt;width:207pt;height:49.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FjHNgMAADEGAAAOAAAAZHJzL2Uyb0RvYy54bWysVMtu4zYU3RfoPxDcK3pYtiUjysCxo6LA&#10;tBNMUnRNSZQlDEWqJP1Ii/57Dynb8cx0VVQLgby89/Dcx+H9h9MgyIFr0ytZ0PguooTLWjW93BX0&#10;t9cyyCgxlsmGCSV5Qd+4oR8efvzh/jiueKI6JRquCUCkWR3HgnbWjqswNHXHB2bu1MglDlulB2ax&#10;1buw0ewI9EGESRQtwqPSzahVzY2BdTsd0geP37a8tp/a1nBLREHBzfq/9v/K/cOHe7baaTZ2fX2m&#10;wf4Di4H1EpdeobbMMrLX/XdQQ19rZVRr72o1hKpt+5r7HJBNHH2TzUvHRu5zQXHMeC2T+f9g618P&#10;z5r0TUFnOSWSDejRKz9Z8qhOZBm7+hxHs4LbywhHe4Idffa5mvGjqr8YItWmY3LH11qrY8dZA34+&#10;MrwJnXCMA6mOv6gG97C9VR7o1OrBFQ/lIEBHn96uvXFcahiTRZLlEY5qnGEdxXNHLmSrS/Sojf2J&#10;q4G4RUE1eu/R2eGjsZPrxcVdJlXZC+H7L+RXBmBOFu4HCNGe3N5y/dI1R1KJvf7MULJ5lDlGTe/u&#10;m2XxtMF0JcvIfZQwsYMsrKBEK/t7bzvfUpecg3R0NkKTA8N0VoLVXybCYuzYZEw9zDt5ePuc1YWM&#10;g9G8FUgWCnyntpjNcb2xa7CETrDmssFmdl4+KzQJPlfKc3+Vi0F9A6Tijyb+1b/wnzh9VSFTc8ln&#10;jaNUY5A0O3dCadups8ZKraSdVCf6XWc/9zuie7wVttOcP1tXTRTQu6APN5BmnKArfuDi9dpkwU68&#10;+VlC4udxuPhhcM6dcyPktfhXHuVP2VOWBmmyeArSqGmCdblJg0UZL+fb2Xaz2cZ/T+xuguIkjR6T&#10;PCgX2TJI23Qe5MsoC6I4f8wXUZqn2/K7oHK9ThZADLZZjqCKJ0FWRmnwuE7n8Wa5LOPt0gchyQtT&#10;LxenkEkr9lSdUGWnoUo1bxAOZsirA+8tFp3Sf1JyxNtVUPPHnmlOiUAlCprHaYpOWr/BQt9aq4uV&#10;yRoQrtZkWm4sdnDfj+hIhxsmmUu1hlDb3mvonQ3m0G3wLvmJPPfXPXy3e+/1/tI//AMAAP//AwBQ&#10;SwMEFAAGAAgAAAAhAIFXcHPfAAAACQEAAA8AAABkcnMvZG93bnJldi54bWxMj81OwzAQhO9IvIO1&#10;SNxaO+BabcimQkioKpwISL26sfMjYjuK3TZ9e5YTHGdnNPtNsZ3dwM52in3wCNlSALO+Dqb3LcLX&#10;5+tiDSwm7Y0egrcIVxthW97eFDo34eI/7LlKLaMSH3ON0KU05pzHurNOx2UYrSevCZPTieTUcjPp&#10;C5W7gT8IobjTvacPnR7tS2fr7+rkECqnlHpvzO7QZ/vsKnfxbd+sEe/v5ucnYMnO6S8Mv/iEDiUx&#10;HcPJm8gGhI2gKQlh8ShXwCiwEpIuRwQlJfCy4P8XlD8AAAD//wMAUEsBAi0AFAAGAAgAAAAhALaD&#10;OJL+AAAA4QEAABMAAAAAAAAAAAAAAAAAAAAAAFtDb250ZW50X1R5cGVzXS54bWxQSwECLQAUAAYA&#10;CAAAACEAOP0h/9YAAACUAQAACwAAAAAAAAAAAAAAAAAvAQAAX3JlbHMvLnJlbHNQSwECLQAUAAYA&#10;CAAAACEAuTBYxzYDAAAxBgAADgAAAAAAAAAAAAAAAAAuAgAAZHJzL2Uyb0RvYy54bWxQSwECLQAU&#10;AAYACAAAACEAgVdwc98AAAAJAQAADwAAAAAAAAAAAAAAAACQBQAAZHJzL2Rvd25yZXYueG1sUEsF&#10;BgAAAAAEAAQA8wAAAJwGAAAAAA==&#10;" filled="f" stroked="f">
                <v:shadow on="t" color="black" opacity="26214f" origin="-.5,-.5" offset=".74836mm,.74836mm"/>
                <v:textbox inset=",0,,0">
                  <w:txbxContent>
                    <w:p w14:paraId="4A2B78F5" w14:textId="77777777" w:rsidR="00850755" w:rsidRPr="007240E1" w:rsidRDefault="00850755" w:rsidP="003E047C">
                      <w:pPr>
                        <w:pStyle w:val="Encabezado"/>
                        <w:rPr>
                          <w:color w:val="7C9930"/>
                          <w:sz w:val="96"/>
                          <w:szCs w:val="96"/>
                        </w:rPr>
                      </w:pPr>
                      <w:proofErr w:type="spellStart"/>
                      <w:r w:rsidRPr="007240E1">
                        <w:rPr>
                          <w:color w:val="7C9930"/>
                          <w:sz w:val="96"/>
                          <w:szCs w:val="96"/>
                          <w14:cntxtAlts/>
                        </w:rPr>
                        <w:t>ReaR</w:t>
                      </w:r>
                      <w:proofErr w:type="spellEnd"/>
                    </w:p>
                  </w:txbxContent>
                </v:textbox>
                <w10:wrap type="through"/>
              </v:shape>
            </w:pict>
          </mc:Fallback>
        </mc:AlternateContent>
      </w:r>
      <w:r w:rsidRPr="007240E1">
        <w:rPr>
          <w:noProof/>
          <w:color w:val="7C9930"/>
          <w:lang w:val="es-ES"/>
        </w:rPr>
        <w:drawing>
          <wp:anchor distT="0" distB="0" distL="114300" distR="114300" simplePos="0" relativeHeight="251662336" behindDoc="0" locked="0" layoutInCell="1" allowOverlap="1" wp14:anchorId="28937FA1" wp14:editId="3D940F51">
            <wp:simplePos x="0" y="0"/>
            <wp:positionH relativeFrom="column">
              <wp:posOffset>-228600</wp:posOffset>
            </wp:positionH>
            <wp:positionV relativeFrom="paragraph">
              <wp:posOffset>-104775</wp:posOffset>
            </wp:positionV>
            <wp:extent cx="844550" cy="844550"/>
            <wp:effectExtent l="0" t="0" r="0" b="0"/>
            <wp:wrapThrough wrapText="bothSides">
              <wp:wrapPolygon edited="0">
                <wp:start x="7795" y="0"/>
                <wp:lineTo x="0" y="1949"/>
                <wp:lineTo x="0" y="19489"/>
                <wp:lineTo x="7795" y="20788"/>
                <wp:lineTo x="12992" y="20788"/>
                <wp:lineTo x="20788" y="19489"/>
                <wp:lineTo x="20788" y="1949"/>
                <wp:lineTo x="12992" y="0"/>
                <wp:lineTo x="7795" y="0"/>
              </wp:wrapPolygon>
            </wp:wrapThrough>
            <wp:docPr id="4" name="Imagen 4" descr="Mac:Users:agirones:Desktop:anestesia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c:Users:agirones:Desktop:anestesiar2.png"/>
                    <pic:cNvPicPr>
                      <a:picLocks noChangeAspect="1" noChangeArrowheads="1"/>
                    </pic:cNvPicPr>
                  </pic:nvPicPr>
                  <pic:blipFill>
                    <a:blip r:embed="rId7">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44550" cy="844550"/>
                    </a:xfrm>
                    <a:prstGeom prst="rect">
                      <a:avLst/>
                    </a:prstGeom>
                    <a:noFill/>
                    <a:ln>
                      <a:noFill/>
                    </a:ln>
                  </pic:spPr>
                </pic:pic>
              </a:graphicData>
            </a:graphic>
            <wp14:sizeRelH relativeFrom="page">
              <wp14:pctWidth>0</wp14:pctWidth>
            </wp14:sizeRelH>
            <wp14:sizeRelV relativeFrom="page">
              <wp14:pctHeight>0</wp14:pctHeight>
            </wp14:sizeRelV>
          </wp:anchor>
        </w:drawing>
      </w:r>
      <w:r w:rsidR="00CB08A7" w:rsidRPr="007240E1">
        <w:rPr>
          <w:color w:val="7C9930"/>
        </w:rPr>
        <w:t>ISNN 1989 4090</w:t>
      </w:r>
    </w:p>
    <w:p w14:paraId="6FDCE822" w14:textId="77777777" w:rsidR="003D6982" w:rsidRPr="007240E1" w:rsidRDefault="007240E1">
      <w:pPr>
        <w:rPr>
          <w:color w:val="397434"/>
        </w:rPr>
      </w:pPr>
      <w:r w:rsidRPr="007240E1">
        <w:rPr>
          <w:noProof/>
          <w:color w:val="397434"/>
          <w:lang w:val="es-ES"/>
        </w:rPr>
        <mc:AlternateContent>
          <mc:Choice Requires="wps">
            <w:drawing>
              <wp:anchor distT="0" distB="0" distL="114300" distR="114300" simplePos="0" relativeHeight="251661312" behindDoc="0" locked="0" layoutInCell="1" allowOverlap="1" wp14:anchorId="741C695E" wp14:editId="01033E47">
                <wp:simplePos x="0" y="0"/>
                <wp:positionH relativeFrom="column">
                  <wp:posOffset>-2387600</wp:posOffset>
                </wp:positionH>
                <wp:positionV relativeFrom="paragraph">
                  <wp:posOffset>288290</wp:posOffset>
                </wp:positionV>
                <wp:extent cx="4572000" cy="381000"/>
                <wp:effectExtent l="0" t="0" r="0" b="0"/>
                <wp:wrapThrough wrapText="bothSides">
                  <wp:wrapPolygon edited="0">
                    <wp:start x="0" y="0"/>
                    <wp:lineTo x="0" y="20160"/>
                    <wp:lineTo x="21480" y="20160"/>
                    <wp:lineTo x="21480" y="0"/>
                    <wp:lineTo x="0" y="0"/>
                  </wp:wrapPolygon>
                </wp:wrapThrough>
                <wp:docPr id="4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810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3239844C" w14:textId="77777777" w:rsidR="00850755" w:rsidRPr="007240E1" w:rsidRDefault="00850755" w:rsidP="0073245F">
                            <w:pPr>
                              <w:pStyle w:val="Piedepgina"/>
                              <w:jc w:val="right"/>
                              <w:rPr>
                                <w:b/>
                                <w:i/>
                                <w:color w:val="7C9930"/>
                              </w:rPr>
                            </w:pPr>
                            <w:r w:rsidRPr="007240E1">
                              <w:rPr>
                                <w:color w:val="7C9930"/>
                                <w:sz w:val="36"/>
                              </w:rPr>
                              <w:t xml:space="preserve">Revista electrónica de AnestesiaR  </w:t>
                            </w:r>
                          </w:p>
                        </w:txbxContent>
                      </wps:txbx>
                      <wps:bodyPr rot="0" vert="horz" wrap="square" lIns="0" tIns="0" rIns="0" bIns="0" anchor="t" anchorCtr="0" upright="1">
                        <a:noAutofit/>
                      </wps:bodyPr>
                    </wps:wsp>
                  </a:graphicData>
                </a:graphic>
              </wp:anchor>
            </w:drawing>
          </mc:Choice>
          <mc:Fallback>
            <w:pict>
              <v:shape w14:anchorId="741C695E" id="Text Box 72" o:spid="_x0000_s1027" type="#_x0000_t202" style="position:absolute;margin-left:-188pt;margin-top:22.7pt;width:5in;height:3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M3PWwIAAHMEAAAOAAAAZHJzL2Uyb0RvYy54bWysVMlu2zAQvRfoPxC8K1pCWwsiB7YVFQW6&#10;AUk/gKYoS6hEsiQdKS367x1ScZI2t6IXYjTLm+XN6Op6Hgd0z7XppShxfBFhxAWTTS+OJf56VwcZ&#10;RsZS0dBBCl7iB27w9ebtm6tJFTyRnRwarhGACFNMqsSdtaoIQ8M6PlJzIRUXYGylHqmFT30MG00n&#10;QB+HMImidThJ3SgtGTcGtNVixBuP37ac2c9ta7hFQ4mhNutf7d+De8PNFS2OmqquZ49l0H+oYqS9&#10;gKRPUBW1FJ10/wpq7JmWRrb2gskxlG3bM+57gG7i6K9ubjuquO8FhmPU05jM/4Nln+6/aNQ3JSYx&#10;RoKOwNEdny3ayRmliZvPpEwBbrcKHO0MeuDZ92rUB8m+GSTkvqPiyLday6njtIH6YhcZvghdcIwD&#10;OUwfZQN56MlKDzS3enTDg3EgQAeeHp64cbUwUJJVCnyDiYHtMoud7FLQ4hyttLHvuByRE0qsgXuP&#10;Tu8/GLu4nl1cMiHrfhhAT4tB/KEAzEUDuSHU2VwVns6feZTfZDcZCUiyvglI1DTBtt6TYF3H6aq6&#10;rPb7Kv61rNWLoDgh0S7Jg3qdpQFpySrI0ygLojjf5euI5KSqXwXV222yBsSgynIIOvAkyOqIBLst&#10;WcX7NK3jKvVBUO+5Uj9xN+Rl3HY+zJ5cT4dj4yCbB6BAy+US4HJB6KT+gdEEV1Bi8/1ENcdoeC+A&#10;RncyZ0GfhcNZoIJBaIktRou4t8tpnZTujx0gL4si5BaobnvPwnMVjwsCm+15fLxCdzovv73X879i&#10;8xsAAP//AwBQSwMEFAAGAAgAAAAhAFk9AhbfAAAACwEAAA8AAABkcnMvZG93bnJldi54bWxMjz1P&#10;wzAQhnck/oN1SGytAw0BQpyqQjAhoaZhYHTia2I1PofYbcO/55hgvPcevR/FenaDOOEUrCcFN8sE&#10;BFLrjaVOwUf9ungAEaImowdPqOAbA6zLy4tC58afqcLTLnaCTSjkWkEf45hLGdoenQ5LPyLxb+8n&#10;pyOfUyfNpM9s7gZ5mySZdNoSJ/R6xOce28Pu6BRsPql6sV/vzbbaV7auHxN6yw5KXV/NmycQEef4&#10;B8Nvfa4OJXdq/JFMEIOCxeo+4zFRQXqXgmBilaYsNIwmrMiykP83lD8AAAD//wMAUEsBAi0AFAAG&#10;AAgAAAAhALaDOJL+AAAA4QEAABMAAAAAAAAAAAAAAAAAAAAAAFtDb250ZW50X1R5cGVzXS54bWxQ&#10;SwECLQAUAAYACAAAACEAOP0h/9YAAACUAQAACwAAAAAAAAAAAAAAAAAvAQAAX3JlbHMvLnJlbHNQ&#10;SwECLQAUAAYACAAAACEAwpzNz1sCAABzBAAADgAAAAAAAAAAAAAAAAAuAgAAZHJzL2Uyb0RvYy54&#10;bWxQSwECLQAUAAYACAAAACEAWT0CFt8AAAALAQAADwAAAAAAAAAAAAAAAAC1BAAAZHJzL2Rvd25y&#10;ZXYueG1sUEsFBgAAAAAEAAQA8wAAAMEFAAAAAA==&#10;" filled="f" stroked="f">
                <v:textbox inset="0,0,0,0">
                  <w:txbxContent>
                    <w:p w14:paraId="3239844C" w14:textId="77777777" w:rsidR="00850755" w:rsidRPr="007240E1" w:rsidRDefault="00850755" w:rsidP="0073245F">
                      <w:pPr>
                        <w:pStyle w:val="Piedepgina"/>
                        <w:jc w:val="right"/>
                        <w:rPr>
                          <w:b/>
                          <w:i/>
                          <w:color w:val="7C9930"/>
                        </w:rPr>
                      </w:pPr>
                      <w:r w:rsidRPr="007240E1">
                        <w:rPr>
                          <w:color w:val="7C9930"/>
                          <w:sz w:val="36"/>
                        </w:rPr>
                        <w:t xml:space="preserve">Revista electrónica de AnestesiaR  </w:t>
                      </w:r>
                    </w:p>
                  </w:txbxContent>
                </v:textbox>
                <w10:wrap type="through"/>
              </v:shape>
            </w:pict>
          </mc:Fallback>
        </mc:AlternateContent>
      </w:r>
      <w:r w:rsidRPr="007240E1">
        <w:rPr>
          <w:noProof/>
          <w:color w:val="397434"/>
          <w:lang w:val="es-ES"/>
        </w:rPr>
        <mc:AlternateContent>
          <mc:Choice Requires="wps">
            <w:drawing>
              <wp:anchor distT="0" distB="0" distL="114300" distR="114300" simplePos="0" relativeHeight="251659264" behindDoc="0" locked="0" layoutInCell="1" allowOverlap="1" wp14:anchorId="7478D878" wp14:editId="5B157A04">
                <wp:simplePos x="0" y="0"/>
                <wp:positionH relativeFrom="column">
                  <wp:posOffset>-3302000</wp:posOffset>
                </wp:positionH>
                <wp:positionV relativeFrom="paragraph">
                  <wp:posOffset>288290</wp:posOffset>
                </wp:positionV>
                <wp:extent cx="5486400" cy="0"/>
                <wp:effectExtent l="0" t="0" r="25400" b="25400"/>
                <wp:wrapThrough wrapText="bothSides">
                  <wp:wrapPolygon edited="0">
                    <wp:start x="0" y="-1"/>
                    <wp:lineTo x="0" y="-1"/>
                    <wp:lineTo x="21600" y="-1"/>
                    <wp:lineTo x="21600" y="-1"/>
                    <wp:lineTo x="0" y="-1"/>
                  </wp:wrapPolygon>
                </wp:wrapThrough>
                <wp:docPr id="40"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350">
                          <a:solidFill>
                            <a:srgbClr val="257C09"/>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ffectLst>
                                <a:outerShdw blurRad="38100" dist="25400" dir="5400000" algn="ctr" rotWithShape="0">
                                  <a:srgbClr val="000000">
                                    <a:alpha val="35001"/>
                                  </a:srgbClr>
                                </a:outerShdw>
                              </a:effectLst>
                            </a14:hiddenEffects>
                          </a:ext>
                        </a:extLst>
                      </wps:spPr>
                      <wps:bodyPr/>
                    </wps:wsp>
                  </a:graphicData>
                </a:graphic>
                <wp14:sizeRelH relativeFrom="margin">
                  <wp14:pctWidth>0</wp14:pctWidth>
                </wp14:sizeRelH>
              </wp:anchor>
            </w:drawing>
          </mc:Choice>
          <mc:Fallback>
            <w:pict>
              <v:line w14:anchorId="29E0964F" id="Line 7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0pt,22.7pt" to="172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5ErJAIAAPgDAAAOAAAAZHJzL2Uyb0RvYy54bWysU02P2jAQvVfqf7ByD0kgJCEirCBAL9st&#10;0m5/gLEdEtWxLdsQUNX/3rH56La9Vb1YY8/MmzdvxvOnc8/RiWnTSVEFySgOEBNE0k4cquDr2zYs&#10;AmQsFhRzKVgVXJgJnhYfP8wHVbKxbCWnTCMAEaYcVBW01qoyigxpWY/NSComwNlI3WMLV32IqMYD&#10;oPc8GsdxFg1SU6UlYcbA6/rqDBYev2kYsV+axjCLeBUAN+tP7c+9O6PFHJcHjVXbkRsN/A8setwJ&#10;KPqAWmOL0VF3f0H1HdHSyMaOiOwj2TQdYb4H6CaJ/+jmtcWK+V5AHKMeMpn/B0teTjuNOloFKcgj&#10;cA8zeu4EQ7nXZlCmhJBa7LTrjpzFq3qW5JtBQtYtFgfmOb5dFOQlTs3otxR3MQoq7IfPkkIMPlrp&#10;hTo3uneQIAE6+3lcHvNgZ4sIPE7TIktj4EXuvgiX90Sljf3EZI+cUQUcSHtgfHo21hHB5T3E1RFy&#10;23Hux80FGqogm0xjn2Ak76hzujCjD/uaa3TCsDDjaV7HM98VeN6HaXkU1IO1DNPNzba441cbinPh&#10;8JjfwSsjuJ0tmP4dWvT78X0WzzbFpkjDdJxtwjSmNFxu6zTMtkk+XU/Wdb1Oflz31OlyTVpup3Ge&#10;Toowz6eTMJ2wOFwV2zpc1kmW5ZtVvdpck4DIvaifjBuG+xym3Et62en7xGC9vGS3r+D29/3dz/XX&#10;h138BAAA//8DAFBLAwQUAAYACAAAACEAePuy+90AAAAKAQAADwAAAGRycy9kb3ducmV2LnhtbEyP&#10;y07DMBBF90j8gzVI7FoHSBEKcaoCggUUIVo+wI0nDzUeW7Hz6N8ziAUs587VmTP5eradGLEPrSMF&#10;V8sEBFLpTEu1gq/98+IORIiajO4coYITBlgX52e5zoyb6BPHXawFQyhkWkETo8+kDGWDVoel80i8&#10;q1xvdeSxr6Xp9cRw28nrJLmVVrfEFxrt8bHB8rgbrIJqU53M6/7lY/BP71t/nOTDmxuVuryYN/cg&#10;Is7xrww/+qwOBTsd3EAmiE7BYsV87ipIVykIbtykKQeH30AWufz/QvENAAD//wMAUEsBAi0AFAAG&#10;AAgAAAAhALaDOJL+AAAA4QEAABMAAAAAAAAAAAAAAAAAAAAAAFtDb250ZW50X1R5cGVzXS54bWxQ&#10;SwECLQAUAAYACAAAACEAOP0h/9YAAACUAQAACwAAAAAAAAAAAAAAAAAvAQAAX3JlbHMvLnJlbHNQ&#10;SwECLQAUAAYACAAAACEA+BuRKyQCAAD4AwAADgAAAAAAAAAAAAAAAAAuAgAAZHJzL2Uyb0RvYy54&#10;bWxQSwECLQAUAAYACAAAACEAePuy+90AAAAKAQAADwAAAAAAAAAAAAAAAAB+BAAAZHJzL2Rvd25y&#10;ZXYueG1sUEsFBgAAAAAEAAQA8wAAAIgFAAAAAA==&#10;" strokecolor="#257c09" strokeweight=".5pt">
                <w10:wrap type="through"/>
              </v:line>
            </w:pict>
          </mc:Fallback>
        </mc:AlternateContent>
      </w:r>
    </w:p>
    <w:p w14:paraId="08C257F1" w14:textId="77777777" w:rsidR="003D6982" w:rsidRDefault="007240E1">
      <w:r w:rsidRPr="007240E1">
        <w:rPr>
          <w:noProof/>
          <w:color w:val="397434"/>
          <w:lang w:val="es-ES"/>
        </w:rPr>
        <mc:AlternateContent>
          <mc:Choice Requires="wps">
            <w:drawing>
              <wp:anchor distT="0" distB="0" distL="114300" distR="114300" simplePos="0" relativeHeight="251657216" behindDoc="0" locked="0" layoutInCell="1" allowOverlap="1" wp14:anchorId="61F6CB96" wp14:editId="6BB72F28">
                <wp:simplePos x="0" y="0"/>
                <wp:positionH relativeFrom="page">
                  <wp:posOffset>5267325</wp:posOffset>
                </wp:positionH>
                <wp:positionV relativeFrom="page">
                  <wp:posOffset>1600200</wp:posOffset>
                </wp:positionV>
                <wp:extent cx="1295400" cy="209550"/>
                <wp:effectExtent l="0" t="0" r="0" b="0"/>
                <wp:wrapThrough wrapText="bothSides">
                  <wp:wrapPolygon edited="0">
                    <wp:start x="0" y="0"/>
                    <wp:lineTo x="0" y="19636"/>
                    <wp:lineTo x="21282" y="19636"/>
                    <wp:lineTo x="21282" y="0"/>
                    <wp:lineTo x="0" y="0"/>
                  </wp:wrapPolygon>
                </wp:wrapThrough>
                <wp:docPr id="4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095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0FDFBC8E" w14:textId="77777777" w:rsidR="00A912A1" w:rsidRDefault="00A912A1" w:rsidP="00A912A1">
                            <w:pPr>
                              <w:jc w:val="right"/>
                              <w:rPr>
                                <w:color w:val="244061" w:themeColor="accent1" w:themeShade="80"/>
                              </w:rPr>
                            </w:pPr>
                            <w:r>
                              <w:rPr>
                                <w:color w:val="244061" w:themeColor="accent1" w:themeShade="80"/>
                              </w:rPr>
                              <w:t>Abril 2010</w:t>
                            </w:r>
                          </w:p>
                          <w:p w14:paraId="6E156042" w14:textId="7988CAF9" w:rsidR="00850755" w:rsidRPr="00780ED0" w:rsidRDefault="00850755" w:rsidP="0073245F">
                            <w:pPr>
                              <w:jc w:val="right"/>
                              <w:rPr>
                                <w:color w:val="244061" w:themeColor="accent1" w:themeShade="8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F6CB96" id="Text Box 73" o:spid="_x0000_s1028" type="#_x0000_t202" style="position:absolute;margin-left:414.75pt;margin-top:126pt;width:102pt;height:1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bdYAIAAHMEAAAOAAAAZHJzL2Uyb0RvYy54bWysVNtu2zAMfR+wfxD07vpSJb6gTpHE8TCg&#10;uwDtPkCR5diYLXmSUrsb9u+j5LrL1rdhLwItkoeHPKJvbqe+Q49c6VaKHIdXAUZcMFm14pTjLw+l&#10;l2CkDRUV7aTgOX7iGt9u3r65GYeMR7KRXcUVAhChs3HIcWPMkPm+Zg3vqb6SAxfgrKXqqYFPdfIr&#10;RUdA7zs/CoK1P0pVDUoyrjXcFrMTbxx+XXNmPtW15gZ1OQZuxp3KnUd7+psbmp0UHZqWPdOg/8Ci&#10;p62Aoi9QBTUUnVX7CqpvmZJa1uaKyd6Xdd0y7nqAbsLgr27uGzpw1wsMRw8vY9L/D5Z9fPysUFvl&#10;mEQYCdqDRg98MmgnJxRf2/mMg84g7H6AQDPBPejsetXDnWRfNRJy31Bx4lul5NhwWgG/0Gb6F6kz&#10;jrYgx/GDrKAOPRvpgKZa9XZ4MA4E6KDT04s2lguzJaN0RQJwMfBFQbpaOfF8mi3Zg9LmHZc9skaO&#10;FWjv0OnjnTaWDc2WEFtMyLLtOqd/J/64gMD5BmpDqvVZFk7OH2mQHpJDQjwSrQ8eCarK25Z74q3L&#10;MF4V18V+X4Q/52d1kRRGJNhFqVeuk9gjNVl5aRwkXhCmu3QdkJQU5aukcruN1oDoFUkKSUceeUkZ&#10;EG+3JatwH8dlWMQuCfguTN3E7ZDncZvpODlxo0XIo6yeQAIl502AzQWjkeo7RiNsQY71tzNVHKPu&#10;vQAZ7coshlqM42JQwSA1xwaj2dybebXOg2pPDSDPD0XILUhdt04F+yZmFs8PBF62E+d5C+3qXH67&#10;qN//is0vAAAA//8DAFBLAwQUAAYACAAAACEAz0G/xOAAAAAMAQAADwAAAGRycy9kb3ducmV2Lnht&#10;bEyPPU/DMBCGdyT+g3WV2KjdVKnSEKeqEExIiDQMjE7sJlbjc4jdNvx7rhOM996j96PYzW5gFzMF&#10;61HCaimAGWy9tthJ+KxfHzNgISrUavBoJPyYALvy/q5QufZXrMzlEDtGJhhyJaGPccw5D21vnApL&#10;Pxqk39FPTkU6p47rSV3J3A08EWLDnbJICb0azXNv2tPh7CTsv7B6sd/vzUd1rGxdbwW+bU5SPizm&#10;/ROwaOb4B8OtPlWHkjo1/ow6sEFClmxTQiUkaUKjboRYr0lqSMpSAbws+P8R5S8AAAD//wMAUEsB&#10;Ai0AFAAGAAgAAAAhALaDOJL+AAAA4QEAABMAAAAAAAAAAAAAAAAAAAAAAFtDb250ZW50X1R5cGVz&#10;XS54bWxQSwECLQAUAAYACAAAACEAOP0h/9YAAACUAQAACwAAAAAAAAAAAAAAAAAvAQAAX3JlbHMv&#10;LnJlbHNQSwECLQAUAAYACAAAACEA+fxG3WACAABzBAAADgAAAAAAAAAAAAAAAAAuAgAAZHJzL2Uy&#10;b0RvYy54bWxQSwECLQAUAAYACAAAACEAz0G/xOAAAAAMAQAADwAAAAAAAAAAAAAAAAC6BAAAZHJz&#10;L2Rvd25yZXYueG1sUEsFBgAAAAAEAAQA8wAAAMcFAAAAAA==&#10;" filled="f" stroked="f">
                <v:textbox inset="0,0,0,0">
                  <w:txbxContent>
                    <w:p w14:paraId="0FDFBC8E" w14:textId="77777777" w:rsidR="00A912A1" w:rsidRDefault="00A912A1" w:rsidP="00A912A1">
                      <w:pPr>
                        <w:jc w:val="right"/>
                        <w:rPr>
                          <w:color w:val="244061" w:themeColor="accent1" w:themeShade="80"/>
                        </w:rPr>
                      </w:pPr>
                      <w:r>
                        <w:rPr>
                          <w:color w:val="244061" w:themeColor="accent1" w:themeShade="80"/>
                        </w:rPr>
                        <w:t>Abril 2010</w:t>
                      </w:r>
                    </w:p>
                    <w:p w14:paraId="6E156042" w14:textId="7988CAF9" w:rsidR="00850755" w:rsidRPr="00780ED0" w:rsidRDefault="00850755" w:rsidP="0073245F">
                      <w:pPr>
                        <w:jc w:val="right"/>
                        <w:rPr>
                          <w:color w:val="244061" w:themeColor="accent1" w:themeShade="80"/>
                        </w:rPr>
                      </w:pPr>
                    </w:p>
                  </w:txbxContent>
                </v:textbox>
                <w10:wrap type="through" anchorx="page" anchory="page"/>
              </v:shape>
            </w:pict>
          </mc:Fallback>
        </mc:AlternateContent>
      </w:r>
    </w:p>
    <w:p w14:paraId="22B46822" w14:textId="77777777" w:rsidR="003D6982" w:rsidRPr="00B67E94" w:rsidRDefault="00DC4EBA">
      <w:pPr>
        <w:rPr>
          <w:rFonts w:ascii="Arial" w:hAnsi="Arial" w:cs="Arial"/>
          <w:b/>
          <w:color w:val="F64E09"/>
          <w:sz w:val="20"/>
          <w:szCs w:val="20"/>
        </w:rPr>
      </w:pPr>
      <w:r w:rsidRPr="00B67E94">
        <w:rPr>
          <w:rFonts w:ascii="Arial" w:hAnsi="Arial" w:cs="Arial"/>
          <w:b/>
          <w:color w:val="F64E09"/>
          <w:sz w:val="20"/>
          <w:szCs w:val="20"/>
        </w:rPr>
        <w:t>LECTURA CRÍTICA DE ARTÍCULO</w:t>
      </w:r>
    </w:p>
    <w:p w14:paraId="7E0BA0F0" w14:textId="77777777" w:rsidR="003D6982" w:rsidRDefault="003D6982"/>
    <w:p w14:paraId="76996E56" w14:textId="02DBE7AB" w:rsidR="005B101D" w:rsidRDefault="00A912A1" w:rsidP="00A912A1">
      <w:pPr>
        <w:jc w:val="both"/>
        <w:rPr>
          <w:rFonts w:ascii="Arial" w:eastAsia="Times New Roman" w:hAnsi="Arial" w:cs="Arial"/>
          <w:b/>
          <w:iCs/>
          <w:color w:val="7C9930"/>
          <w:sz w:val="32"/>
          <w:szCs w:val="32"/>
          <w:shd w:val="clear" w:color="auto" w:fill="FFFFFF"/>
          <w:lang w:val="es-ES"/>
        </w:rPr>
      </w:pPr>
      <w:r w:rsidRPr="00A912A1">
        <w:rPr>
          <w:rFonts w:ascii="Arial" w:eastAsia="Times New Roman" w:hAnsi="Arial" w:cs="Arial"/>
          <w:b/>
          <w:iCs/>
          <w:color w:val="7C9930"/>
          <w:sz w:val="32"/>
          <w:szCs w:val="32"/>
          <w:shd w:val="clear" w:color="auto" w:fill="FFFFFF"/>
          <w:lang w:val="es-ES"/>
        </w:rPr>
        <w:t>Cómo predecir la imposibilidad de ve</w:t>
      </w:r>
      <w:r>
        <w:rPr>
          <w:rFonts w:ascii="Arial" w:eastAsia="Times New Roman" w:hAnsi="Arial" w:cs="Arial"/>
          <w:b/>
          <w:iCs/>
          <w:color w:val="7C9930"/>
          <w:sz w:val="32"/>
          <w:szCs w:val="32"/>
          <w:shd w:val="clear" w:color="auto" w:fill="FFFFFF"/>
          <w:lang w:val="es-ES"/>
        </w:rPr>
        <w:t>ntilación con mascarilla facial</w:t>
      </w:r>
    </w:p>
    <w:p w14:paraId="23223DC0" w14:textId="77777777" w:rsidR="00A912A1" w:rsidRPr="003B5656" w:rsidRDefault="00A912A1" w:rsidP="00B67E94">
      <w:pPr>
        <w:rPr>
          <w:rFonts w:ascii="Times" w:eastAsia="Times New Roman" w:hAnsi="Times" w:cs="Times New Roman"/>
          <w:b/>
          <w:color w:val="7C9930"/>
          <w:sz w:val="32"/>
          <w:szCs w:val="32"/>
          <w:lang w:val="es-ES"/>
        </w:rPr>
      </w:pPr>
    </w:p>
    <w:p w14:paraId="49532AAA" w14:textId="671B5DBE" w:rsidR="00A912A1" w:rsidRPr="00791C8A" w:rsidRDefault="001368D0" w:rsidP="001368D0">
      <w:pPr>
        <w:jc w:val="both"/>
        <w:rPr>
          <w:rFonts w:ascii="Times" w:hAnsi="Times" w:cs="Times New Roman"/>
          <w:sz w:val="20"/>
          <w:szCs w:val="20"/>
        </w:rPr>
      </w:pPr>
      <w:r w:rsidRPr="001368D0">
        <w:rPr>
          <w:rFonts w:ascii="Times" w:hAnsi="Times" w:cs="Times New Roman"/>
          <w:b/>
          <w:bCs/>
          <w:sz w:val="20"/>
          <w:szCs w:val="20"/>
        </w:rPr>
        <w:t>Artículo original: </w:t>
      </w:r>
      <w:proofErr w:type="spellStart"/>
      <w:r w:rsidR="00A912A1" w:rsidRPr="00A912A1">
        <w:rPr>
          <w:rFonts w:ascii="Times" w:hAnsi="Times" w:cs="Times New Roman"/>
          <w:sz w:val="20"/>
          <w:szCs w:val="20"/>
        </w:rPr>
        <w:t>Ketherpal</w:t>
      </w:r>
      <w:proofErr w:type="spellEnd"/>
      <w:r w:rsidR="00A912A1" w:rsidRPr="00A912A1">
        <w:rPr>
          <w:rFonts w:ascii="Times" w:hAnsi="Times" w:cs="Times New Roman"/>
          <w:sz w:val="20"/>
          <w:szCs w:val="20"/>
        </w:rPr>
        <w:t xml:space="preserve"> S, Martin L. </w:t>
      </w:r>
      <w:proofErr w:type="spellStart"/>
      <w:r w:rsidR="00A912A1" w:rsidRPr="00A912A1">
        <w:rPr>
          <w:rFonts w:ascii="Times" w:hAnsi="Times" w:cs="Times New Roman"/>
          <w:sz w:val="20"/>
          <w:szCs w:val="20"/>
        </w:rPr>
        <w:t>Prediction</w:t>
      </w:r>
      <w:proofErr w:type="spellEnd"/>
      <w:r w:rsidR="00A912A1" w:rsidRPr="00A912A1">
        <w:rPr>
          <w:rFonts w:ascii="Times" w:hAnsi="Times" w:cs="Times New Roman"/>
          <w:sz w:val="20"/>
          <w:szCs w:val="20"/>
        </w:rPr>
        <w:t xml:space="preserve"> and </w:t>
      </w:r>
      <w:proofErr w:type="spellStart"/>
      <w:r w:rsidR="00A912A1" w:rsidRPr="00A912A1">
        <w:rPr>
          <w:rFonts w:ascii="Times" w:hAnsi="Times" w:cs="Times New Roman"/>
          <w:sz w:val="20"/>
          <w:szCs w:val="20"/>
        </w:rPr>
        <w:t>outcomes</w:t>
      </w:r>
      <w:proofErr w:type="spellEnd"/>
      <w:r w:rsidR="00A912A1" w:rsidRPr="00A912A1">
        <w:rPr>
          <w:rFonts w:ascii="Times" w:hAnsi="Times" w:cs="Times New Roman"/>
          <w:sz w:val="20"/>
          <w:szCs w:val="20"/>
        </w:rPr>
        <w:t xml:space="preserve"> of </w:t>
      </w:r>
      <w:proofErr w:type="spellStart"/>
      <w:r w:rsidR="00A912A1" w:rsidRPr="00A912A1">
        <w:rPr>
          <w:rFonts w:ascii="Times" w:hAnsi="Times" w:cs="Times New Roman"/>
          <w:sz w:val="20"/>
          <w:szCs w:val="20"/>
        </w:rPr>
        <w:t>impossible</w:t>
      </w:r>
      <w:proofErr w:type="spellEnd"/>
      <w:r w:rsidR="00A912A1" w:rsidRPr="00A912A1">
        <w:rPr>
          <w:rFonts w:ascii="Times" w:hAnsi="Times" w:cs="Times New Roman"/>
          <w:sz w:val="20"/>
          <w:szCs w:val="20"/>
        </w:rPr>
        <w:t xml:space="preserve"> </w:t>
      </w:r>
      <w:proofErr w:type="spellStart"/>
      <w:r w:rsidR="00A912A1" w:rsidRPr="00A912A1">
        <w:rPr>
          <w:rFonts w:ascii="Times" w:hAnsi="Times" w:cs="Times New Roman"/>
          <w:sz w:val="20"/>
          <w:szCs w:val="20"/>
        </w:rPr>
        <w:t>mask</w:t>
      </w:r>
      <w:proofErr w:type="spellEnd"/>
      <w:r w:rsidR="00A912A1" w:rsidRPr="00A912A1">
        <w:rPr>
          <w:rFonts w:ascii="Times" w:hAnsi="Times" w:cs="Times New Roman"/>
          <w:sz w:val="20"/>
          <w:szCs w:val="20"/>
        </w:rPr>
        <w:t xml:space="preserve"> </w:t>
      </w:r>
      <w:proofErr w:type="spellStart"/>
      <w:r w:rsidR="00A912A1" w:rsidRPr="00A912A1">
        <w:rPr>
          <w:rFonts w:ascii="Times" w:hAnsi="Times" w:cs="Times New Roman"/>
          <w:sz w:val="20"/>
          <w:szCs w:val="20"/>
        </w:rPr>
        <w:t>ventilation</w:t>
      </w:r>
      <w:proofErr w:type="spellEnd"/>
      <w:r w:rsidR="00A912A1" w:rsidRPr="00A912A1">
        <w:rPr>
          <w:rFonts w:ascii="Times" w:hAnsi="Times" w:cs="Times New Roman"/>
          <w:sz w:val="20"/>
          <w:szCs w:val="20"/>
        </w:rPr>
        <w:t xml:space="preserve">. </w:t>
      </w:r>
      <w:proofErr w:type="spellStart"/>
      <w:r w:rsidR="00A912A1" w:rsidRPr="00A912A1">
        <w:rPr>
          <w:rFonts w:ascii="Times" w:hAnsi="Times" w:cs="Times New Roman"/>
          <w:sz w:val="20"/>
          <w:szCs w:val="20"/>
        </w:rPr>
        <w:t>Anesthesiology</w:t>
      </w:r>
      <w:proofErr w:type="spellEnd"/>
      <w:r w:rsidR="00A912A1" w:rsidRPr="00A912A1">
        <w:rPr>
          <w:rFonts w:ascii="Times" w:hAnsi="Times" w:cs="Times New Roman"/>
          <w:sz w:val="20"/>
          <w:szCs w:val="20"/>
        </w:rPr>
        <w:t xml:space="preserve"> 2009; 110: 891-7. (</w:t>
      </w:r>
      <w:proofErr w:type="spellStart"/>
      <w:r w:rsidR="00A912A1" w:rsidRPr="00A912A1">
        <w:rPr>
          <w:rFonts w:ascii="Times" w:hAnsi="Times" w:cs="Times New Roman"/>
          <w:sz w:val="20"/>
          <w:szCs w:val="20"/>
        </w:rPr>
        <w:fldChar w:fldCharType="begin"/>
      </w:r>
      <w:r w:rsidR="00A912A1" w:rsidRPr="00A912A1">
        <w:rPr>
          <w:rFonts w:ascii="Times" w:hAnsi="Times" w:cs="Times New Roman"/>
          <w:sz w:val="20"/>
          <w:szCs w:val="20"/>
        </w:rPr>
        <w:instrText xml:space="preserve"> HYPERLINK "https://www.ncbi.nlm.nih.gov/pubmed/19293691" </w:instrText>
      </w:r>
      <w:r w:rsidR="00A912A1" w:rsidRPr="00A912A1">
        <w:rPr>
          <w:rFonts w:ascii="Times" w:hAnsi="Times" w:cs="Times New Roman"/>
          <w:sz w:val="20"/>
          <w:szCs w:val="20"/>
        </w:rPr>
        <w:fldChar w:fldCharType="separate"/>
      </w:r>
      <w:r w:rsidR="00A912A1" w:rsidRPr="00A912A1">
        <w:rPr>
          <w:rStyle w:val="Hipervnculo"/>
          <w:rFonts w:ascii="Times" w:hAnsi="Times" w:cs="Times New Roman"/>
          <w:sz w:val="20"/>
          <w:szCs w:val="20"/>
        </w:rPr>
        <w:t>PubMed</w:t>
      </w:r>
      <w:proofErr w:type="spellEnd"/>
      <w:r w:rsidR="00A912A1" w:rsidRPr="00A912A1">
        <w:rPr>
          <w:rFonts w:ascii="Times" w:hAnsi="Times" w:cs="Times New Roman"/>
          <w:sz w:val="20"/>
          <w:szCs w:val="20"/>
        </w:rPr>
        <w:fldChar w:fldCharType="end"/>
      </w:r>
      <w:r w:rsidR="00A912A1" w:rsidRPr="00A912A1">
        <w:rPr>
          <w:rFonts w:ascii="Times" w:hAnsi="Times" w:cs="Times New Roman"/>
          <w:sz w:val="20"/>
          <w:szCs w:val="20"/>
        </w:rPr>
        <w:t>)</w:t>
      </w:r>
    </w:p>
    <w:p w14:paraId="6AFBEE3D" w14:textId="71D6BB96" w:rsidR="00DC4EBA" w:rsidRPr="003B5656" w:rsidRDefault="00A912A1" w:rsidP="00DC4EBA">
      <w:pPr>
        <w:pBdr>
          <w:top w:val="single" w:sz="4" w:space="1" w:color="auto"/>
        </w:pBdr>
        <w:rPr>
          <w:i/>
          <w:sz w:val="18"/>
          <w:szCs w:val="18"/>
        </w:rPr>
      </w:pPr>
      <w:r>
        <w:rPr>
          <w:i/>
          <w:sz w:val="18"/>
          <w:szCs w:val="18"/>
        </w:rPr>
        <w:t>Portas M.</w:t>
      </w:r>
    </w:p>
    <w:p w14:paraId="5DEF8D19" w14:textId="77777777" w:rsidR="003D6982" w:rsidRDefault="003D6982"/>
    <w:p w14:paraId="027AB09C" w14:textId="7BC655DF" w:rsidR="00A912A1" w:rsidRPr="00C00944" w:rsidRDefault="00A912A1">
      <w:pPr>
        <w:rPr>
          <w:i/>
          <w:sz w:val="18"/>
          <w:szCs w:val="18"/>
        </w:rPr>
      </w:pPr>
      <w:r w:rsidRPr="00A912A1">
        <w:rPr>
          <w:i/>
          <w:sz w:val="18"/>
          <w:szCs w:val="18"/>
        </w:rPr>
        <w:t>H.G.U. Gregorio Marañón. Madrid.</w:t>
      </w:r>
    </w:p>
    <w:p w14:paraId="07E44750" w14:textId="77777777" w:rsidR="0049623D" w:rsidRPr="0049623D" w:rsidRDefault="0049623D" w:rsidP="0049623D">
      <w:pPr>
        <w:pBdr>
          <w:top w:val="single" w:sz="4" w:space="1" w:color="auto"/>
        </w:pBdr>
        <w:rPr>
          <w:b/>
        </w:rPr>
      </w:pPr>
      <w:r w:rsidRPr="0049623D">
        <w:rPr>
          <w:b/>
        </w:rPr>
        <w:t>Resumen</w:t>
      </w:r>
    </w:p>
    <w:p w14:paraId="41FF3D94" w14:textId="1CE26A87" w:rsidR="00A912A1" w:rsidRDefault="00A912A1" w:rsidP="00791C8A">
      <w:pPr>
        <w:pStyle w:val="Sinespaciado"/>
        <w:pBdr>
          <w:bottom w:val="single" w:sz="4" w:space="1" w:color="auto"/>
        </w:pBdr>
        <w:jc w:val="both"/>
      </w:pPr>
      <w:r w:rsidRPr="00A912A1">
        <w:rPr>
          <w:rFonts w:ascii="Times" w:hAnsi="Times" w:cs="Times New Roman"/>
          <w:sz w:val="20"/>
          <w:szCs w:val="20"/>
          <w:lang w:val="es-ES"/>
        </w:rPr>
        <w:t xml:space="preserve">Este estudio es una ampliación del realizado en 2006 por los mismos autores. Con 22000 pacientes y una incidencia del 0,16% de ventilaciones imposibles, necesitaban aumentar el tamaño </w:t>
      </w:r>
      <w:proofErr w:type="spellStart"/>
      <w:r w:rsidRPr="00A912A1">
        <w:rPr>
          <w:rFonts w:ascii="Times" w:hAnsi="Times" w:cs="Times New Roman"/>
          <w:sz w:val="20"/>
          <w:szCs w:val="20"/>
          <w:lang w:val="es-ES"/>
        </w:rPr>
        <w:t>muestral</w:t>
      </w:r>
      <w:proofErr w:type="spellEnd"/>
      <w:r w:rsidRPr="00A912A1">
        <w:rPr>
          <w:rFonts w:ascii="Times" w:hAnsi="Times" w:cs="Times New Roman"/>
          <w:sz w:val="20"/>
          <w:szCs w:val="20"/>
          <w:lang w:val="es-ES"/>
        </w:rPr>
        <w:t xml:space="preserve"> para obtener unos predictores fiables. Además, no en todos los casos existía un registro exhaustivo del modo en que se aseguró la vía aérea. As</w:t>
      </w:r>
      <w:r>
        <w:rPr>
          <w:rFonts w:ascii="Times" w:hAnsi="Times" w:cs="Times New Roman"/>
          <w:sz w:val="20"/>
          <w:szCs w:val="20"/>
          <w:lang w:val="es-ES"/>
        </w:rPr>
        <w:t>í</w:t>
      </w:r>
      <w:r w:rsidRPr="00A912A1">
        <w:rPr>
          <w:rFonts w:ascii="Times" w:hAnsi="Times" w:cs="Times New Roman"/>
          <w:sz w:val="20"/>
          <w:szCs w:val="20"/>
          <w:lang w:val="es-ES"/>
        </w:rPr>
        <w:t xml:space="preserve"> pues, este nuevo estudio pretende confirmar la incidencia, los predictores y el manejo último de la imposibilidad de ventilación con mascarilla facial (IVMF).</w:t>
      </w:r>
    </w:p>
    <w:p w14:paraId="504D9566" w14:textId="77777777" w:rsidR="00850755" w:rsidRDefault="00850755" w:rsidP="003B5656">
      <w:pPr>
        <w:pStyle w:val="Sinespaciado"/>
      </w:pPr>
    </w:p>
    <w:p w14:paraId="4B6955CD" w14:textId="77777777" w:rsidR="003B5656" w:rsidRDefault="003B5656" w:rsidP="00850755">
      <w:pPr>
        <w:pStyle w:val="Sinespaciado"/>
        <w:pBdr>
          <w:bottom w:val="single" w:sz="4" w:space="1" w:color="auto"/>
        </w:pBdr>
        <w:sectPr w:rsidR="003B5656" w:rsidSect="0073245F">
          <w:headerReference w:type="default" r:id="rId8"/>
          <w:footerReference w:type="even" r:id="rId9"/>
          <w:footerReference w:type="default" r:id="rId10"/>
          <w:pgSz w:w="11901" w:h="16817"/>
          <w:pgMar w:top="1080" w:right="1701" w:bottom="1418" w:left="1701" w:header="709" w:footer="709" w:gutter="0"/>
          <w:cols w:space="708"/>
          <w:docGrid w:linePitch="360"/>
        </w:sectPr>
      </w:pPr>
    </w:p>
    <w:p w14:paraId="230D7AF5" w14:textId="29027CD7" w:rsidR="00850755" w:rsidRPr="00820D2A" w:rsidRDefault="00CB2AB5" w:rsidP="00850755">
      <w:pPr>
        <w:spacing w:before="100" w:beforeAutospacing="1" w:after="100" w:afterAutospacing="1"/>
        <w:jc w:val="both"/>
        <w:outlineLvl w:val="3"/>
        <w:rPr>
          <w:rFonts w:ascii="Times" w:eastAsia="Times New Roman" w:hAnsi="Times" w:cs="Times New Roman"/>
          <w:b/>
          <w:bCs/>
          <w:lang w:val="es-ES"/>
        </w:rPr>
      </w:pPr>
      <w:r>
        <w:rPr>
          <w:rFonts w:ascii="Times" w:eastAsia="Times New Roman" w:hAnsi="Times" w:cs="Times New Roman"/>
          <w:b/>
          <w:bCs/>
          <w:lang w:val="es-ES"/>
        </w:rPr>
        <w:t>Introducción</w:t>
      </w:r>
    </w:p>
    <w:p w14:paraId="2A706E63" w14:textId="77777777" w:rsidR="00A912A1" w:rsidRDefault="00A912A1" w:rsidP="00A912A1">
      <w:pPr>
        <w:spacing w:before="100" w:beforeAutospacing="1" w:after="100" w:afterAutospacing="1"/>
        <w:jc w:val="both"/>
        <w:rPr>
          <w:rFonts w:ascii="Times" w:hAnsi="Times" w:cs="Times New Roman"/>
          <w:lang w:val="es-ES"/>
        </w:rPr>
      </w:pPr>
      <w:r w:rsidRPr="00A912A1">
        <w:rPr>
          <w:rFonts w:ascii="Times" w:hAnsi="Times" w:cs="Times New Roman"/>
          <w:lang w:val="es-ES"/>
        </w:rPr>
        <w:t xml:space="preserve">Este estudio es una ampliación del realizado en 2006 por los mismos autores. Con 22000 pacientes y una incidencia del 0,16% de ventilaciones imposibles, necesitaban aumentar el tamaño </w:t>
      </w:r>
      <w:proofErr w:type="spellStart"/>
      <w:r w:rsidRPr="00A912A1">
        <w:rPr>
          <w:rFonts w:ascii="Times" w:hAnsi="Times" w:cs="Times New Roman"/>
          <w:lang w:val="es-ES"/>
        </w:rPr>
        <w:t>muestral</w:t>
      </w:r>
      <w:proofErr w:type="spellEnd"/>
      <w:r w:rsidRPr="00A912A1">
        <w:rPr>
          <w:rFonts w:ascii="Times" w:hAnsi="Times" w:cs="Times New Roman"/>
          <w:lang w:val="es-ES"/>
        </w:rPr>
        <w:t xml:space="preserve"> para obtener unos predictores fiables. Además, no en todos los casos existía un registro exhaustivo del modo en que se aseguró la vía aérea. </w:t>
      </w:r>
      <w:proofErr w:type="spellStart"/>
      <w:r w:rsidRPr="00A912A1">
        <w:rPr>
          <w:rFonts w:ascii="Times" w:hAnsi="Times" w:cs="Times New Roman"/>
          <w:lang w:val="es-ES"/>
        </w:rPr>
        <w:t>Asi</w:t>
      </w:r>
      <w:proofErr w:type="spellEnd"/>
      <w:r w:rsidRPr="00A912A1">
        <w:rPr>
          <w:rFonts w:ascii="Times" w:hAnsi="Times" w:cs="Times New Roman"/>
          <w:lang w:val="es-ES"/>
        </w:rPr>
        <w:t xml:space="preserve"> pues, este nuevo estudio pretende confirmar la incidencia, los predictores y el manejo último de la imposibilidad de ventilación con mascarilla facial (IVMF).</w:t>
      </w:r>
    </w:p>
    <w:p w14:paraId="0FDB93FA" w14:textId="36478E6D" w:rsidR="00A912A1" w:rsidRPr="00A912A1" w:rsidRDefault="00A912A1" w:rsidP="00A912A1">
      <w:pPr>
        <w:spacing w:before="100" w:beforeAutospacing="1" w:after="100" w:afterAutospacing="1"/>
        <w:jc w:val="both"/>
        <w:rPr>
          <w:rFonts w:ascii="Times" w:hAnsi="Times" w:cs="Times New Roman"/>
          <w:lang w:val="es-ES"/>
        </w:rPr>
      </w:pPr>
      <w:r w:rsidRPr="00A912A1">
        <w:rPr>
          <w:rFonts w:ascii="Times" w:hAnsi="Times" w:cs="Times New Roman"/>
          <w:b/>
          <w:lang w:val="es-ES"/>
        </w:rPr>
        <w:t>Resumen</w:t>
      </w:r>
    </w:p>
    <w:p w14:paraId="75C8A094" w14:textId="77777777" w:rsidR="00A912A1" w:rsidRPr="00A912A1" w:rsidRDefault="00A912A1" w:rsidP="00A912A1">
      <w:pPr>
        <w:spacing w:before="100" w:beforeAutospacing="1" w:after="100" w:afterAutospacing="1"/>
        <w:jc w:val="both"/>
        <w:rPr>
          <w:rFonts w:ascii="Times" w:hAnsi="Times" w:cs="Times New Roman"/>
          <w:lang w:val="es-ES"/>
        </w:rPr>
      </w:pPr>
      <w:r w:rsidRPr="00A912A1">
        <w:rPr>
          <w:rFonts w:ascii="Times" w:hAnsi="Times" w:cs="Times New Roman"/>
          <w:lang w:val="es-ES"/>
        </w:rPr>
        <w:t xml:space="preserve">Objetivos: conseguir un tamaño </w:t>
      </w:r>
      <w:proofErr w:type="spellStart"/>
      <w:r w:rsidRPr="00A912A1">
        <w:rPr>
          <w:rFonts w:ascii="Times" w:hAnsi="Times" w:cs="Times New Roman"/>
          <w:lang w:val="es-ES"/>
        </w:rPr>
        <w:t>muestral</w:t>
      </w:r>
      <w:proofErr w:type="spellEnd"/>
      <w:r w:rsidRPr="00A912A1">
        <w:rPr>
          <w:rFonts w:ascii="Times" w:hAnsi="Times" w:cs="Times New Roman"/>
          <w:lang w:val="es-ES"/>
        </w:rPr>
        <w:t xml:space="preserve"> suficiente para detectar unos predictores fiables, analizar el manejo de los casos de IVMF y reevaluar su incidencia.</w:t>
      </w:r>
    </w:p>
    <w:p w14:paraId="2CC547E6" w14:textId="216E357A" w:rsidR="00A912A1" w:rsidRDefault="00A912A1" w:rsidP="00A912A1">
      <w:pPr>
        <w:spacing w:before="100" w:beforeAutospacing="1" w:after="100" w:afterAutospacing="1"/>
        <w:jc w:val="both"/>
        <w:rPr>
          <w:rFonts w:ascii="Times" w:hAnsi="Times" w:cs="Times New Roman"/>
          <w:lang w:val="es-ES"/>
        </w:rPr>
      </w:pPr>
      <w:r w:rsidRPr="00A912A1">
        <w:rPr>
          <w:rFonts w:ascii="Times" w:hAnsi="Times" w:cs="Times New Roman"/>
          <w:lang w:val="es-ES"/>
        </w:rPr>
        <w:t xml:space="preserve">Material y métodos: estudio observacional realizado entre 2004 y 2008 en un hospital de tercer nivel. Se reclutaron 53041 pacientes mayores de 18 años sometidos a una anestesia general a los que se realizó intento de ventilación con mascarilla facial. Se excluyeron las intubaciones </w:t>
      </w:r>
      <w:proofErr w:type="spellStart"/>
      <w:r w:rsidRPr="00A912A1">
        <w:rPr>
          <w:rFonts w:ascii="Times" w:hAnsi="Times" w:cs="Times New Roman"/>
          <w:lang w:val="es-ES"/>
        </w:rPr>
        <w:t>fibrobroncoscópicas</w:t>
      </w:r>
      <w:proofErr w:type="spellEnd"/>
      <w:r w:rsidRPr="00A912A1">
        <w:rPr>
          <w:rFonts w:ascii="Times" w:hAnsi="Times" w:cs="Times New Roman"/>
          <w:lang w:val="es-ES"/>
        </w:rPr>
        <w:t xml:space="preserve"> en pacientes</w:t>
      </w:r>
      <w:r w:rsidR="00705EA8">
        <w:rPr>
          <w:rFonts w:ascii="Times" w:hAnsi="Times" w:cs="Times New Roman"/>
          <w:lang w:val="es-ES"/>
        </w:rPr>
        <w:t xml:space="preserve"> despiertos. Los datos se extraj</w:t>
      </w:r>
      <w:r w:rsidRPr="00A912A1">
        <w:rPr>
          <w:rFonts w:ascii="Times" w:hAnsi="Times" w:cs="Times New Roman"/>
          <w:lang w:val="es-ES"/>
        </w:rPr>
        <w:t>eron d</w:t>
      </w:r>
      <w:r w:rsidR="00705EA8">
        <w:rPr>
          <w:rFonts w:ascii="Times" w:hAnsi="Times" w:cs="Times New Roman"/>
          <w:lang w:val="es-ES"/>
        </w:rPr>
        <w:t xml:space="preserve">e la valoración </w:t>
      </w:r>
      <w:proofErr w:type="spellStart"/>
      <w:r w:rsidR="00705EA8">
        <w:rPr>
          <w:rFonts w:ascii="Times" w:hAnsi="Times" w:cs="Times New Roman"/>
          <w:lang w:val="es-ES"/>
        </w:rPr>
        <w:t>preanestésica</w:t>
      </w:r>
      <w:proofErr w:type="spellEnd"/>
      <w:r w:rsidR="00705EA8">
        <w:rPr>
          <w:rFonts w:ascii="Times" w:hAnsi="Times" w:cs="Times New Roman"/>
          <w:lang w:val="es-ES"/>
        </w:rPr>
        <w:t xml:space="preserve"> (</w:t>
      </w:r>
      <w:r w:rsidRPr="00A912A1">
        <w:rPr>
          <w:rFonts w:ascii="Times" w:hAnsi="Times" w:cs="Times New Roman"/>
          <w:lang w:val="es-ES"/>
        </w:rPr>
        <w:t xml:space="preserve">columna cervical, anatomía del cuello, distancia </w:t>
      </w:r>
      <w:proofErr w:type="spellStart"/>
      <w:r w:rsidRPr="00A912A1">
        <w:rPr>
          <w:rFonts w:ascii="Times" w:hAnsi="Times" w:cs="Times New Roman"/>
          <w:lang w:val="es-ES"/>
        </w:rPr>
        <w:t>tiromentoniana</w:t>
      </w:r>
      <w:proofErr w:type="spellEnd"/>
      <w:r w:rsidRPr="00A912A1">
        <w:rPr>
          <w:rFonts w:ascii="Times" w:hAnsi="Times" w:cs="Times New Roman"/>
          <w:lang w:val="es-ES"/>
        </w:rPr>
        <w:t xml:space="preserve">, distancia </w:t>
      </w:r>
      <w:proofErr w:type="spellStart"/>
      <w:r w:rsidRPr="00A912A1">
        <w:rPr>
          <w:rFonts w:ascii="Times" w:hAnsi="Times" w:cs="Times New Roman"/>
          <w:lang w:val="es-ES"/>
        </w:rPr>
        <w:t>interincisivos</w:t>
      </w:r>
      <w:proofErr w:type="spellEnd"/>
      <w:r w:rsidRPr="00A912A1">
        <w:rPr>
          <w:rFonts w:ascii="Times" w:hAnsi="Times" w:cs="Times New Roman"/>
          <w:lang w:val="es-ES"/>
        </w:rPr>
        <w:t xml:space="preserve"> o </w:t>
      </w:r>
      <w:proofErr w:type="spellStart"/>
      <w:r w:rsidRPr="00A912A1">
        <w:rPr>
          <w:rFonts w:ascii="Times" w:hAnsi="Times" w:cs="Times New Roman"/>
          <w:lang w:val="es-ES"/>
        </w:rPr>
        <w:t>intergingival</w:t>
      </w:r>
      <w:proofErr w:type="spellEnd"/>
      <w:r w:rsidRPr="00A912A1">
        <w:rPr>
          <w:rFonts w:ascii="Times" w:hAnsi="Times" w:cs="Times New Roman"/>
          <w:lang w:val="es-ES"/>
        </w:rPr>
        <w:t xml:space="preserve">, test de protrusión mandibular, test de </w:t>
      </w:r>
      <w:proofErr w:type="spellStart"/>
      <w:r w:rsidRPr="00A912A1">
        <w:rPr>
          <w:rFonts w:ascii="Times" w:hAnsi="Times" w:cs="Times New Roman"/>
          <w:lang w:val="es-ES"/>
        </w:rPr>
        <w:t>Mallampati</w:t>
      </w:r>
      <w:proofErr w:type="spellEnd"/>
      <w:r w:rsidRPr="00A912A1">
        <w:rPr>
          <w:rFonts w:ascii="Times" w:hAnsi="Times" w:cs="Times New Roman"/>
          <w:lang w:val="es-ES"/>
        </w:rPr>
        <w:t xml:space="preserve">, barba, dentición, roncador, y SAOS -síndrome de apnea obstructiva del sueño-) y el registro </w:t>
      </w:r>
      <w:proofErr w:type="spellStart"/>
      <w:r w:rsidRPr="00A912A1">
        <w:rPr>
          <w:rFonts w:ascii="Times" w:hAnsi="Times" w:cs="Times New Roman"/>
          <w:lang w:val="es-ES"/>
        </w:rPr>
        <w:t>intraoperatorio</w:t>
      </w:r>
      <w:proofErr w:type="spellEnd"/>
      <w:r w:rsidRPr="00A912A1">
        <w:rPr>
          <w:rFonts w:ascii="Times" w:hAnsi="Times" w:cs="Times New Roman"/>
          <w:lang w:val="es-ES"/>
        </w:rPr>
        <w:t xml:space="preserve">. También se registró la experiencia en anestesiología, clasificándose en junior (internos, rotantes de otras especialidades, residentes de anestesiología de primer y segundo año) y senior (residentes de anestesiología de tercer año, médicos adjuntos y enfermeras de anestesia). Dado que altas dosis de opiáceos pueden producir rigidez en la pared torácica y cierre de las cuerdas vocales, la cirugía cardíaca </w:t>
      </w:r>
      <w:r w:rsidRPr="00A912A1">
        <w:rPr>
          <w:rFonts w:ascii="Times" w:hAnsi="Times" w:cs="Times New Roman"/>
          <w:lang w:val="es-ES"/>
        </w:rPr>
        <w:lastRenderedPageBreak/>
        <w:t>se consideró una variable independiente. Se definió la IVMF como la incapacidad para ventilar con mascarilla facial a pesar de múltiples dispositivos de vía aérea (es de suponer que se refieren a cánula oral o nasal) o ventilación a dos manos, independientemente del empleo o tipo de relajante neuromuscular.</w:t>
      </w:r>
    </w:p>
    <w:p w14:paraId="1C063CB9" w14:textId="1C855CD2" w:rsidR="00705EA8" w:rsidRPr="00A912A1" w:rsidRDefault="00705EA8" w:rsidP="00A912A1">
      <w:pPr>
        <w:spacing w:before="100" w:beforeAutospacing="1" w:after="100" w:afterAutospacing="1"/>
        <w:jc w:val="both"/>
        <w:rPr>
          <w:rFonts w:ascii="Times" w:hAnsi="Times" w:cs="Times New Roman"/>
          <w:lang w:val="es-ES"/>
        </w:rPr>
      </w:pPr>
      <w:r>
        <w:rPr>
          <w:noProof/>
          <w:lang w:val="es-ES"/>
        </w:rPr>
        <w:drawing>
          <wp:inline distT="0" distB="0" distL="0" distR="0" wp14:anchorId="5A267137" wp14:editId="6E4D09FF">
            <wp:extent cx="2324100" cy="3476625"/>
            <wp:effectExtent l="0" t="0" r="0" b="9525"/>
            <wp:docPr id="3" name="Imagen 3" descr="http://anestesiar.org/WP/uploads/2010/03/radioterapia-cerv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nestesiar.org/WP/uploads/2010/03/radioterapia-cervica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3476625"/>
                    </a:xfrm>
                    <a:prstGeom prst="rect">
                      <a:avLst/>
                    </a:prstGeom>
                    <a:noFill/>
                    <a:ln>
                      <a:noFill/>
                    </a:ln>
                  </pic:spPr>
                </pic:pic>
              </a:graphicData>
            </a:graphic>
          </wp:inline>
        </w:drawing>
      </w:r>
      <w:bookmarkStart w:id="0" w:name="_GoBack"/>
      <w:bookmarkEnd w:id="0"/>
    </w:p>
    <w:p w14:paraId="27641F65" w14:textId="77777777" w:rsidR="00A912A1" w:rsidRPr="00A912A1" w:rsidRDefault="00A912A1" w:rsidP="00A912A1">
      <w:pPr>
        <w:spacing w:before="100" w:beforeAutospacing="1" w:after="100" w:afterAutospacing="1"/>
        <w:jc w:val="both"/>
        <w:rPr>
          <w:rFonts w:ascii="Times" w:hAnsi="Times" w:cs="Times New Roman"/>
          <w:lang w:val="es-ES"/>
        </w:rPr>
      </w:pPr>
      <w:r w:rsidRPr="00A912A1">
        <w:rPr>
          <w:rFonts w:ascii="Times" w:hAnsi="Times" w:cs="Times New Roman"/>
          <w:lang w:val="es-ES"/>
        </w:rPr>
        <w:t xml:space="preserve">Los factores de riesgo que se analizaron como posibles predictores fueron: edad, IMC, varón, cirugía cardíaca, experiencia en anestesiología, SAOS, roncador, barba, columna cervical inestable, extensión cervical limitada, desdentado, cuello grueso, cambios post-radioterapia cervical, distancia </w:t>
      </w:r>
      <w:proofErr w:type="spellStart"/>
      <w:r w:rsidRPr="00A912A1">
        <w:rPr>
          <w:rFonts w:ascii="Times" w:hAnsi="Times" w:cs="Times New Roman"/>
          <w:lang w:val="es-ES"/>
        </w:rPr>
        <w:t>tiromentoniana</w:t>
      </w:r>
      <w:proofErr w:type="spellEnd"/>
      <w:r w:rsidRPr="00A912A1">
        <w:rPr>
          <w:rFonts w:ascii="Times" w:hAnsi="Times" w:cs="Times New Roman"/>
          <w:lang w:val="es-ES"/>
        </w:rPr>
        <w:t xml:space="preserve"> limitada, protrusión mandibular limitada, apertura bucal limitada y </w:t>
      </w:r>
      <w:proofErr w:type="spellStart"/>
      <w:r w:rsidRPr="00A912A1">
        <w:rPr>
          <w:rFonts w:ascii="Times" w:hAnsi="Times" w:cs="Times New Roman"/>
          <w:lang w:val="es-ES"/>
        </w:rPr>
        <w:t>Mallampati</w:t>
      </w:r>
      <w:proofErr w:type="spellEnd"/>
      <w:r w:rsidRPr="00A912A1">
        <w:rPr>
          <w:rFonts w:ascii="Times" w:hAnsi="Times" w:cs="Times New Roman"/>
          <w:lang w:val="es-ES"/>
        </w:rPr>
        <w:t xml:space="preserve"> III o IV.</w:t>
      </w:r>
    </w:p>
    <w:p w14:paraId="47151B31" w14:textId="77777777" w:rsidR="00A912A1" w:rsidRPr="00A912A1" w:rsidRDefault="00A912A1" w:rsidP="00A912A1">
      <w:pPr>
        <w:spacing w:before="100" w:beforeAutospacing="1" w:after="100" w:afterAutospacing="1"/>
        <w:jc w:val="both"/>
        <w:rPr>
          <w:rFonts w:ascii="Times" w:hAnsi="Times" w:cs="Times New Roman"/>
          <w:lang w:val="es-ES"/>
        </w:rPr>
      </w:pPr>
      <w:r w:rsidRPr="00A912A1">
        <w:rPr>
          <w:rFonts w:ascii="Times" w:hAnsi="Times" w:cs="Times New Roman"/>
          <w:lang w:val="es-ES"/>
        </w:rPr>
        <w:t xml:space="preserve">Se registró el modo en que se consiguió asegurar la vía aérea, la visión bajo laringoscopia directa y el número de laringoscopias. Se definió intubación difícil como </w:t>
      </w:r>
      <w:proofErr w:type="spellStart"/>
      <w:r w:rsidRPr="00A912A1">
        <w:rPr>
          <w:rFonts w:ascii="Times" w:hAnsi="Times" w:cs="Times New Roman"/>
          <w:lang w:val="es-ES"/>
        </w:rPr>
        <w:t>Cormack-Lehane</w:t>
      </w:r>
      <w:proofErr w:type="spellEnd"/>
      <w:r w:rsidRPr="00A912A1">
        <w:rPr>
          <w:rFonts w:ascii="Times" w:hAnsi="Times" w:cs="Times New Roman"/>
          <w:lang w:val="es-ES"/>
        </w:rPr>
        <w:t xml:space="preserve"> III o IV bajo laringoscopia directa o más de 3 intentos de intubación.</w:t>
      </w:r>
    </w:p>
    <w:p w14:paraId="0FC0F4CE" w14:textId="77777777" w:rsidR="00A912A1" w:rsidRPr="00A912A1" w:rsidRDefault="00A912A1" w:rsidP="00A912A1">
      <w:pPr>
        <w:spacing w:before="100" w:beforeAutospacing="1" w:after="100" w:afterAutospacing="1"/>
        <w:jc w:val="both"/>
        <w:rPr>
          <w:rFonts w:ascii="Times" w:hAnsi="Times" w:cs="Times New Roman"/>
          <w:lang w:val="es-ES"/>
        </w:rPr>
      </w:pPr>
      <w:r w:rsidRPr="00A912A1">
        <w:rPr>
          <w:rFonts w:ascii="Times" w:hAnsi="Times" w:cs="Times New Roman"/>
          <w:lang w:val="es-ES"/>
        </w:rPr>
        <w:t xml:space="preserve">Resultados: la imposibilidad para ventilar con mascarilla se presenta en 77 de 53041 pacientes (0.15%). De estos 77 casos, 19 (25%) fueron difíciles de intubar y 20 habían sido ya incluidos en el estudio realizado entre 2004 y 2006. El 79% de los casos de intubación difícil se intubaron con éxito (8 bajo laringoscopia directa, 2 con </w:t>
      </w:r>
      <w:proofErr w:type="spellStart"/>
      <w:r w:rsidRPr="00A912A1">
        <w:rPr>
          <w:rFonts w:ascii="Times" w:hAnsi="Times" w:cs="Times New Roman"/>
          <w:lang w:val="es-ES"/>
        </w:rPr>
        <w:t>lariongoscopio</w:t>
      </w:r>
      <w:proofErr w:type="spellEnd"/>
      <w:r w:rsidRPr="00A912A1">
        <w:rPr>
          <w:rFonts w:ascii="Times" w:hAnsi="Times" w:cs="Times New Roman"/>
          <w:lang w:val="es-ES"/>
        </w:rPr>
        <w:t xml:space="preserve"> de </w:t>
      </w:r>
      <w:proofErr w:type="spellStart"/>
      <w:r w:rsidRPr="00A912A1">
        <w:rPr>
          <w:rFonts w:ascii="Times" w:hAnsi="Times" w:cs="Times New Roman"/>
          <w:lang w:val="es-ES"/>
        </w:rPr>
        <w:t>McCoy</w:t>
      </w:r>
      <w:proofErr w:type="spellEnd"/>
      <w:r w:rsidRPr="00A912A1">
        <w:rPr>
          <w:rFonts w:ascii="Times" w:hAnsi="Times" w:cs="Times New Roman"/>
          <w:lang w:val="es-ES"/>
        </w:rPr>
        <w:t xml:space="preserve">, 4 con laringoscopio indirecto tipo Bullar o </w:t>
      </w:r>
      <w:proofErr w:type="spellStart"/>
      <w:r w:rsidRPr="00A912A1">
        <w:rPr>
          <w:rFonts w:ascii="Times" w:hAnsi="Times" w:cs="Times New Roman"/>
          <w:lang w:val="es-ES"/>
        </w:rPr>
        <w:t>Glidescope</w:t>
      </w:r>
      <w:proofErr w:type="spellEnd"/>
      <w:r w:rsidRPr="00A912A1">
        <w:rPr>
          <w:rFonts w:ascii="Times" w:hAnsi="Times" w:cs="Times New Roman"/>
          <w:lang w:val="es-ES"/>
        </w:rPr>
        <w:t xml:space="preserve">, 1 con varita mágica, 2 se despertaron y se intubaron con </w:t>
      </w:r>
      <w:proofErr w:type="spellStart"/>
      <w:r w:rsidRPr="00A912A1">
        <w:rPr>
          <w:rFonts w:ascii="Times" w:hAnsi="Times" w:cs="Times New Roman"/>
          <w:lang w:val="es-ES"/>
        </w:rPr>
        <w:t>fibrobroncoscopio</w:t>
      </w:r>
      <w:proofErr w:type="spellEnd"/>
      <w:r w:rsidRPr="00A912A1">
        <w:rPr>
          <w:rFonts w:ascii="Times" w:hAnsi="Times" w:cs="Times New Roman"/>
          <w:lang w:val="es-ES"/>
        </w:rPr>
        <w:t xml:space="preserve">, 1 se despertó y se le hizo una </w:t>
      </w:r>
      <w:proofErr w:type="spellStart"/>
      <w:r w:rsidRPr="00A912A1">
        <w:rPr>
          <w:rFonts w:ascii="Times" w:hAnsi="Times" w:cs="Times New Roman"/>
          <w:lang w:val="es-ES"/>
        </w:rPr>
        <w:t>traqueostomía</w:t>
      </w:r>
      <w:proofErr w:type="spellEnd"/>
      <w:r w:rsidRPr="00A912A1">
        <w:rPr>
          <w:rFonts w:ascii="Times" w:hAnsi="Times" w:cs="Times New Roman"/>
          <w:lang w:val="es-ES"/>
        </w:rPr>
        <w:t xml:space="preserve"> y otro se le realizó una </w:t>
      </w:r>
      <w:proofErr w:type="spellStart"/>
      <w:r w:rsidRPr="00A912A1">
        <w:rPr>
          <w:rFonts w:ascii="Times" w:hAnsi="Times" w:cs="Times New Roman"/>
          <w:lang w:val="es-ES"/>
        </w:rPr>
        <w:t>cricotiroidotomía</w:t>
      </w:r>
      <w:proofErr w:type="spellEnd"/>
      <w:r w:rsidRPr="00A912A1">
        <w:rPr>
          <w:rFonts w:ascii="Times" w:hAnsi="Times" w:cs="Times New Roman"/>
          <w:lang w:val="es-ES"/>
        </w:rPr>
        <w:t xml:space="preserve">). En 6 de ellos se utilizó una mascarilla laríngea como dispositivo transitorio. Destacar que de los 77 casos de IVMF, 73 recibieron relajante muscular durante la inducción o en el manejo de la vía aérea (65 </w:t>
      </w:r>
      <w:proofErr w:type="spellStart"/>
      <w:r w:rsidRPr="00A912A1">
        <w:rPr>
          <w:rFonts w:ascii="Times" w:hAnsi="Times" w:cs="Times New Roman"/>
          <w:lang w:val="es-ES"/>
        </w:rPr>
        <w:t>succinilcolina</w:t>
      </w:r>
      <w:proofErr w:type="spellEnd"/>
      <w:r w:rsidRPr="00A912A1">
        <w:rPr>
          <w:rFonts w:ascii="Times" w:hAnsi="Times" w:cs="Times New Roman"/>
          <w:lang w:val="es-ES"/>
        </w:rPr>
        <w:t xml:space="preserve"> y ocho un relajante no </w:t>
      </w:r>
      <w:proofErr w:type="spellStart"/>
      <w:r w:rsidRPr="00A912A1">
        <w:rPr>
          <w:rFonts w:ascii="Times" w:hAnsi="Times" w:cs="Times New Roman"/>
          <w:lang w:val="es-ES"/>
        </w:rPr>
        <w:t>despolarizante</w:t>
      </w:r>
      <w:proofErr w:type="spellEnd"/>
      <w:r w:rsidRPr="00A912A1">
        <w:rPr>
          <w:rFonts w:ascii="Times" w:hAnsi="Times" w:cs="Times New Roman"/>
          <w:lang w:val="es-ES"/>
        </w:rPr>
        <w:t>), siendo la dosis adecuada al peso en todos los casos.</w:t>
      </w:r>
    </w:p>
    <w:p w14:paraId="787C39AE" w14:textId="77777777" w:rsidR="00A912A1" w:rsidRPr="00A912A1" w:rsidRDefault="00A912A1" w:rsidP="00A912A1">
      <w:pPr>
        <w:spacing w:before="100" w:beforeAutospacing="1" w:after="100" w:afterAutospacing="1"/>
        <w:jc w:val="both"/>
        <w:rPr>
          <w:rFonts w:ascii="Times" w:hAnsi="Times" w:cs="Times New Roman"/>
          <w:lang w:val="es-ES"/>
        </w:rPr>
      </w:pPr>
      <w:r w:rsidRPr="00A912A1">
        <w:rPr>
          <w:rFonts w:ascii="Times" w:hAnsi="Times" w:cs="Times New Roman"/>
          <w:lang w:val="es-ES"/>
        </w:rPr>
        <w:t xml:space="preserve">El análisis de regresión logística mostró 5 predictores independientes para la IVMF, que por orden de importancia fueron: cambios post-radioterapia cervical, varón, SAOS, </w:t>
      </w:r>
      <w:proofErr w:type="spellStart"/>
      <w:r w:rsidRPr="00A912A1">
        <w:rPr>
          <w:rFonts w:ascii="Times" w:hAnsi="Times" w:cs="Times New Roman"/>
          <w:lang w:val="es-ES"/>
        </w:rPr>
        <w:t>Mallampati</w:t>
      </w:r>
      <w:proofErr w:type="spellEnd"/>
      <w:r w:rsidRPr="00A912A1">
        <w:rPr>
          <w:rFonts w:ascii="Times" w:hAnsi="Times" w:cs="Times New Roman"/>
          <w:lang w:val="es-ES"/>
        </w:rPr>
        <w:t xml:space="preserve"> III o IV y barba. A destacar que en los pacientes con tres o más factores de riesgo, la IVMF fue 8,9 veces más probable que en los que no poseían factores de riesgo. De los 310 pacientes con radioterapia cervical, tres presentaron IVMF (0,96%).</w:t>
      </w:r>
    </w:p>
    <w:p w14:paraId="1B84DED8" w14:textId="2E5FC3BB" w:rsidR="00A912A1" w:rsidRPr="00A912A1" w:rsidRDefault="00A912A1" w:rsidP="00A912A1">
      <w:pPr>
        <w:spacing w:before="100" w:beforeAutospacing="1" w:after="100" w:afterAutospacing="1"/>
        <w:jc w:val="both"/>
        <w:rPr>
          <w:rFonts w:ascii="Times" w:hAnsi="Times" w:cs="Times New Roman"/>
          <w:lang w:val="es-ES"/>
        </w:rPr>
      </w:pPr>
      <w:r w:rsidRPr="00A912A1">
        <w:rPr>
          <w:rFonts w:ascii="Times" w:hAnsi="Times" w:cs="Times New Roman"/>
          <w:lang w:val="es-ES"/>
        </w:rPr>
        <w:t>Conclusiones: en la muestra estudiada la IVMF ocurre en el 0,15% de los casos, siendo los cambios post-radioterapia cervical el predictor clínico de mayor peso. El 25% de los casos de IVMF presentaron dificultad para la intubación.</w:t>
      </w:r>
    </w:p>
    <w:p w14:paraId="5365C428" w14:textId="2144F2A0" w:rsidR="00A912A1" w:rsidRPr="00A912A1" w:rsidRDefault="00A912A1" w:rsidP="00A912A1">
      <w:pPr>
        <w:spacing w:before="100" w:beforeAutospacing="1" w:after="100" w:afterAutospacing="1"/>
        <w:jc w:val="both"/>
        <w:rPr>
          <w:rFonts w:ascii="Times" w:hAnsi="Times" w:cs="Times New Roman"/>
          <w:b/>
          <w:lang w:val="es-ES"/>
        </w:rPr>
      </w:pPr>
      <w:r w:rsidRPr="00A912A1">
        <w:rPr>
          <w:rFonts w:ascii="Times" w:hAnsi="Times" w:cs="Times New Roman"/>
          <w:b/>
          <w:lang w:val="es-ES"/>
        </w:rPr>
        <w:t>Comentario</w:t>
      </w:r>
    </w:p>
    <w:p w14:paraId="02231B83" w14:textId="77777777" w:rsidR="00A912A1" w:rsidRPr="00A912A1" w:rsidRDefault="00A912A1" w:rsidP="00A912A1">
      <w:pPr>
        <w:spacing w:before="100" w:beforeAutospacing="1" w:after="100" w:afterAutospacing="1"/>
        <w:jc w:val="both"/>
        <w:rPr>
          <w:rFonts w:ascii="Times" w:hAnsi="Times" w:cs="Times New Roman"/>
          <w:lang w:val="es-ES"/>
        </w:rPr>
      </w:pPr>
      <w:r w:rsidRPr="00A912A1">
        <w:rPr>
          <w:rFonts w:ascii="Times" w:hAnsi="Times" w:cs="Times New Roman"/>
          <w:lang w:val="es-ES"/>
        </w:rPr>
        <w:t xml:space="preserve">Son los propios autores los que reconocen las limitaciones del estudio. Al tratarse de un estudio observacional </w:t>
      </w:r>
      <w:r w:rsidRPr="00A912A1">
        <w:rPr>
          <w:rFonts w:ascii="Times" w:hAnsi="Times" w:cs="Times New Roman"/>
          <w:lang w:val="es-ES"/>
        </w:rPr>
        <w:lastRenderedPageBreak/>
        <w:t xml:space="preserve">no existió un protocolo de manejo de la vía aérea, ni se garantizó una técnica de ventilación con mascarilla facial óptima ni similar en todos los casos. Si bien definen la IVMF en el estudio, no se registra el tiempo transcurrido hasta que el responsable decide que la ventilación es imposible, ni se registran parámetros tales como tiempo de hipoxemia por </w:t>
      </w:r>
      <w:proofErr w:type="spellStart"/>
      <w:r w:rsidRPr="00A912A1">
        <w:rPr>
          <w:rFonts w:ascii="Times" w:hAnsi="Times" w:cs="Times New Roman"/>
          <w:lang w:val="es-ES"/>
        </w:rPr>
        <w:t>pulsioximetría</w:t>
      </w:r>
      <w:proofErr w:type="spellEnd"/>
      <w:r w:rsidRPr="00A912A1">
        <w:rPr>
          <w:rFonts w:ascii="Times" w:hAnsi="Times" w:cs="Times New Roman"/>
          <w:lang w:val="es-ES"/>
        </w:rPr>
        <w:t>, volumen espirado bajo o presión elevada en vía aérea.</w:t>
      </w:r>
    </w:p>
    <w:p w14:paraId="17E31010" w14:textId="77777777" w:rsidR="00A912A1" w:rsidRPr="00A912A1" w:rsidRDefault="00A912A1" w:rsidP="00A912A1">
      <w:pPr>
        <w:spacing w:before="100" w:beforeAutospacing="1" w:after="100" w:afterAutospacing="1"/>
        <w:jc w:val="both"/>
        <w:rPr>
          <w:rFonts w:ascii="Times" w:hAnsi="Times" w:cs="Times New Roman"/>
          <w:lang w:val="es-ES"/>
        </w:rPr>
      </w:pPr>
      <w:r w:rsidRPr="00A912A1">
        <w:rPr>
          <w:rFonts w:ascii="Times" w:hAnsi="Times" w:cs="Times New Roman"/>
          <w:lang w:val="es-ES"/>
        </w:rPr>
        <w:t>La radioterapia cervical afecta de diferente manera a cada paciente, sin embargo no se precisó el grado de afectación de forma individual.</w:t>
      </w:r>
    </w:p>
    <w:p w14:paraId="7CEBF460" w14:textId="77777777" w:rsidR="00A912A1" w:rsidRPr="00A912A1" w:rsidRDefault="00A912A1" w:rsidP="00A912A1">
      <w:pPr>
        <w:spacing w:before="100" w:beforeAutospacing="1" w:after="100" w:afterAutospacing="1"/>
        <w:jc w:val="both"/>
        <w:rPr>
          <w:rFonts w:ascii="Times" w:hAnsi="Times" w:cs="Times New Roman"/>
          <w:lang w:val="es-ES"/>
        </w:rPr>
      </w:pPr>
      <w:r w:rsidRPr="00A912A1">
        <w:rPr>
          <w:rFonts w:ascii="Times" w:hAnsi="Times" w:cs="Times New Roman"/>
          <w:lang w:val="es-ES"/>
        </w:rPr>
        <w:t>No se valoró la ventilación antes y después de la administración del relajante muscular, motivo por el cual no es posible saber si éstos favorecen o dificultan la ventilación con mascarilla facial. Muchos anestesiólogos comprueban la facilidad para la ventilación mascarilla facial antes de administrar un relajante muscular. Esta es una práctica habitual que sin evidencia científica que debe ser estudiada (2).</w:t>
      </w:r>
    </w:p>
    <w:p w14:paraId="030B116C" w14:textId="77777777" w:rsidR="00A912A1" w:rsidRPr="00A912A1" w:rsidRDefault="00A912A1" w:rsidP="00A912A1">
      <w:pPr>
        <w:spacing w:before="100" w:beforeAutospacing="1" w:after="100" w:afterAutospacing="1"/>
        <w:jc w:val="both"/>
        <w:rPr>
          <w:rFonts w:ascii="Times" w:hAnsi="Times" w:cs="Times New Roman"/>
          <w:lang w:val="es-ES"/>
        </w:rPr>
      </w:pPr>
      <w:r w:rsidRPr="00A912A1">
        <w:rPr>
          <w:rFonts w:ascii="Times" w:hAnsi="Times" w:cs="Times New Roman"/>
          <w:lang w:val="es-ES"/>
        </w:rPr>
        <w:t xml:space="preserve">Un </w:t>
      </w:r>
      <w:proofErr w:type="spellStart"/>
      <w:r w:rsidRPr="00A912A1">
        <w:rPr>
          <w:rFonts w:ascii="Times" w:hAnsi="Times" w:cs="Times New Roman"/>
          <w:lang w:val="es-ES"/>
        </w:rPr>
        <w:t>handicap</w:t>
      </w:r>
      <w:proofErr w:type="spellEnd"/>
      <w:r w:rsidRPr="00A912A1">
        <w:rPr>
          <w:rFonts w:ascii="Times" w:hAnsi="Times" w:cs="Times New Roman"/>
          <w:lang w:val="es-ES"/>
        </w:rPr>
        <w:t xml:space="preserve"> de este estudio y común a otros en los que se estudia la dificultad para la ventilación es la exclusión de los pacientes con mayor riesgo de IVMF porque se decidió realizar la intubación despierto. Esta decisión siempre va a depender de la ética y de la valoración riesgo-beneficio del anestesiólogo.</w:t>
      </w:r>
    </w:p>
    <w:p w14:paraId="7B9AD45C" w14:textId="7D91B95F" w:rsidR="00A912A1" w:rsidRPr="00A912A1" w:rsidRDefault="00A912A1" w:rsidP="00A912A1">
      <w:pPr>
        <w:spacing w:before="100" w:beforeAutospacing="1" w:after="100" w:afterAutospacing="1"/>
        <w:jc w:val="both"/>
        <w:rPr>
          <w:rFonts w:ascii="Times" w:hAnsi="Times" w:cs="Times New Roman"/>
          <w:lang w:val="es-ES"/>
        </w:rPr>
      </w:pPr>
      <w:r w:rsidRPr="00A912A1">
        <w:rPr>
          <w:rFonts w:ascii="Times" w:hAnsi="Times" w:cs="Times New Roman"/>
          <w:lang w:val="es-ES"/>
        </w:rPr>
        <w:t xml:space="preserve">Quizá el mayor problema de los estudios de vía aérea es que no existen definiciones precisas y estandarizadas de los diferentes aspectos de la misma. Esto dificulta la interpretación y comparación de resultados (3). Esto </w:t>
      </w:r>
      <w:r w:rsidRPr="00A912A1">
        <w:rPr>
          <w:rFonts w:ascii="Times" w:hAnsi="Times" w:cs="Times New Roman"/>
          <w:lang w:val="es-ES"/>
        </w:rPr>
        <w:t xml:space="preserve">debe ser una prioridad si queremos avanzar en el manejo de la vía aérea. Una vez tengamos un lenguaje común, podremos realizar grandes estudios </w:t>
      </w:r>
      <w:proofErr w:type="spellStart"/>
      <w:r w:rsidRPr="00A912A1">
        <w:rPr>
          <w:rFonts w:ascii="Times" w:hAnsi="Times" w:cs="Times New Roman"/>
          <w:lang w:val="es-ES"/>
        </w:rPr>
        <w:t>multicéntricos</w:t>
      </w:r>
      <w:proofErr w:type="spellEnd"/>
      <w:r w:rsidRPr="00A912A1">
        <w:rPr>
          <w:rFonts w:ascii="Times" w:hAnsi="Times" w:cs="Times New Roman"/>
          <w:lang w:val="es-ES"/>
        </w:rPr>
        <w:t xml:space="preserve"> en los que confirmar la incidencia de la IVMF, sus predictores y elaborar una guía común para su manejo. Debemos dominar con maestría la ventilación con mascarilla facial, mascarilla laríngea y otros dispositivos </w:t>
      </w:r>
      <w:proofErr w:type="spellStart"/>
      <w:r w:rsidRPr="00A912A1">
        <w:rPr>
          <w:rFonts w:ascii="Times" w:hAnsi="Times" w:cs="Times New Roman"/>
          <w:lang w:val="es-ES"/>
        </w:rPr>
        <w:t>extraglóticos</w:t>
      </w:r>
      <w:proofErr w:type="spellEnd"/>
      <w:r w:rsidRPr="00A912A1">
        <w:rPr>
          <w:rFonts w:ascii="Times" w:hAnsi="Times" w:cs="Times New Roman"/>
          <w:lang w:val="es-ES"/>
        </w:rPr>
        <w:t>, pues el verdadero problema no es la intubación si no la ventilación (2,4).</w:t>
      </w:r>
    </w:p>
    <w:p w14:paraId="7DD1BBDD" w14:textId="32D1CCC8" w:rsidR="00A912A1" w:rsidRPr="00A912A1" w:rsidRDefault="00A912A1" w:rsidP="00A912A1">
      <w:pPr>
        <w:spacing w:before="100" w:beforeAutospacing="1" w:after="100" w:afterAutospacing="1"/>
        <w:jc w:val="both"/>
        <w:rPr>
          <w:rFonts w:ascii="Times" w:hAnsi="Times" w:cs="Times New Roman"/>
          <w:b/>
          <w:lang w:val="es-ES"/>
        </w:rPr>
      </w:pPr>
      <w:r w:rsidRPr="00A912A1">
        <w:rPr>
          <w:rFonts w:ascii="Times" w:hAnsi="Times" w:cs="Times New Roman"/>
          <w:b/>
          <w:lang w:val="es-ES"/>
        </w:rPr>
        <w:t>Bibliografía</w:t>
      </w:r>
    </w:p>
    <w:p w14:paraId="72210398" w14:textId="77777777" w:rsidR="00A912A1" w:rsidRPr="00A912A1" w:rsidRDefault="00A912A1" w:rsidP="00A912A1">
      <w:pPr>
        <w:spacing w:before="100" w:beforeAutospacing="1" w:after="100" w:afterAutospacing="1"/>
        <w:jc w:val="both"/>
        <w:rPr>
          <w:rFonts w:ascii="Times" w:hAnsi="Times" w:cs="Times New Roman"/>
          <w:sz w:val="20"/>
          <w:szCs w:val="20"/>
          <w:lang w:val="es-ES"/>
        </w:rPr>
      </w:pPr>
      <w:r w:rsidRPr="00A912A1">
        <w:rPr>
          <w:rFonts w:ascii="Times" w:hAnsi="Times" w:cs="Times New Roman"/>
          <w:sz w:val="20"/>
          <w:szCs w:val="20"/>
          <w:lang w:val="es-ES"/>
        </w:rPr>
        <w:t xml:space="preserve">1. </w:t>
      </w:r>
      <w:proofErr w:type="spellStart"/>
      <w:r w:rsidRPr="00A912A1">
        <w:rPr>
          <w:rFonts w:ascii="Times" w:hAnsi="Times" w:cs="Times New Roman"/>
          <w:sz w:val="20"/>
          <w:szCs w:val="20"/>
          <w:lang w:val="es-ES"/>
        </w:rPr>
        <w:t>Kheterpal</w:t>
      </w:r>
      <w:proofErr w:type="spellEnd"/>
      <w:r w:rsidRPr="00A912A1">
        <w:rPr>
          <w:rFonts w:ascii="Times" w:hAnsi="Times" w:cs="Times New Roman"/>
          <w:sz w:val="20"/>
          <w:szCs w:val="20"/>
          <w:lang w:val="es-ES"/>
        </w:rPr>
        <w:t xml:space="preserve"> S, Han R, </w:t>
      </w:r>
      <w:proofErr w:type="spellStart"/>
      <w:r w:rsidRPr="00A912A1">
        <w:rPr>
          <w:rFonts w:ascii="Times" w:hAnsi="Times" w:cs="Times New Roman"/>
          <w:sz w:val="20"/>
          <w:szCs w:val="20"/>
          <w:lang w:val="es-ES"/>
        </w:rPr>
        <w:t>Tremper</w:t>
      </w:r>
      <w:proofErr w:type="spellEnd"/>
      <w:r w:rsidRPr="00A912A1">
        <w:rPr>
          <w:rFonts w:ascii="Times" w:hAnsi="Times" w:cs="Times New Roman"/>
          <w:sz w:val="20"/>
          <w:szCs w:val="20"/>
          <w:lang w:val="es-ES"/>
        </w:rPr>
        <w:t xml:space="preserve"> KK et al. </w:t>
      </w:r>
      <w:proofErr w:type="spellStart"/>
      <w:r w:rsidRPr="00A912A1">
        <w:rPr>
          <w:rFonts w:ascii="Times" w:hAnsi="Times" w:cs="Times New Roman"/>
          <w:sz w:val="20"/>
          <w:szCs w:val="20"/>
          <w:lang w:val="es-ES"/>
        </w:rPr>
        <w:t>Incidence</w:t>
      </w:r>
      <w:proofErr w:type="spellEnd"/>
      <w:r w:rsidRPr="00A912A1">
        <w:rPr>
          <w:rFonts w:ascii="Times" w:hAnsi="Times" w:cs="Times New Roman"/>
          <w:sz w:val="20"/>
          <w:szCs w:val="20"/>
          <w:lang w:val="es-ES"/>
        </w:rPr>
        <w:t xml:space="preserve"> and </w:t>
      </w:r>
      <w:proofErr w:type="spellStart"/>
      <w:r w:rsidRPr="00A912A1">
        <w:rPr>
          <w:rFonts w:ascii="Times" w:hAnsi="Times" w:cs="Times New Roman"/>
          <w:sz w:val="20"/>
          <w:szCs w:val="20"/>
          <w:lang w:val="es-ES"/>
        </w:rPr>
        <w:t>predictors</w:t>
      </w:r>
      <w:proofErr w:type="spellEnd"/>
      <w:r w:rsidRPr="00A912A1">
        <w:rPr>
          <w:rFonts w:ascii="Times" w:hAnsi="Times" w:cs="Times New Roman"/>
          <w:sz w:val="20"/>
          <w:szCs w:val="20"/>
          <w:lang w:val="es-ES"/>
        </w:rPr>
        <w:t xml:space="preserve"> of </w:t>
      </w:r>
      <w:proofErr w:type="spellStart"/>
      <w:r w:rsidRPr="00A912A1">
        <w:rPr>
          <w:rFonts w:ascii="Times" w:hAnsi="Times" w:cs="Times New Roman"/>
          <w:sz w:val="20"/>
          <w:szCs w:val="20"/>
          <w:lang w:val="es-ES"/>
        </w:rPr>
        <w:t>difficult</w:t>
      </w:r>
      <w:proofErr w:type="spellEnd"/>
      <w:r w:rsidRPr="00A912A1">
        <w:rPr>
          <w:rFonts w:ascii="Times" w:hAnsi="Times" w:cs="Times New Roman"/>
          <w:sz w:val="20"/>
          <w:szCs w:val="20"/>
          <w:lang w:val="es-ES"/>
        </w:rPr>
        <w:t xml:space="preserve"> and </w:t>
      </w:r>
      <w:proofErr w:type="spellStart"/>
      <w:r w:rsidRPr="00A912A1">
        <w:rPr>
          <w:rFonts w:ascii="Times" w:hAnsi="Times" w:cs="Times New Roman"/>
          <w:sz w:val="20"/>
          <w:szCs w:val="20"/>
          <w:lang w:val="es-ES"/>
        </w:rPr>
        <w:t>impossible</w:t>
      </w:r>
      <w:proofErr w:type="spellEnd"/>
      <w:r w:rsidRPr="00A912A1">
        <w:rPr>
          <w:rFonts w:ascii="Times" w:hAnsi="Times" w:cs="Times New Roman"/>
          <w:sz w:val="20"/>
          <w:szCs w:val="20"/>
          <w:lang w:val="es-ES"/>
        </w:rPr>
        <w:t xml:space="preserve"> </w:t>
      </w:r>
      <w:proofErr w:type="spellStart"/>
      <w:r w:rsidRPr="00A912A1">
        <w:rPr>
          <w:rFonts w:ascii="Times" w:hAnsi="Times" w:cs="Times New Roman"/>
          <w:sz w:val="20"/>
          <w:szCs w:val="20"/>
          <w:lang w:val="es-ES"/>
        </w:rPr>
        <w:t>mask</w:t>
      </w:r>
      <w:proofErr w:type="spellEnd"/>
      <w:r w:rsidRPr="00A912A1">
        <w:rPr>
          <w:rFonts w:ascii="Times" w:hAnsi="Times" w:cs="Times New Roman"/>
          <w:sz w:val="20"/>
          <w:szCs w:val="20"/>
          <w:lang w:val="es-ES"/>
        </w:rPr>
        <w:t xml:space="preserve"> </w:t>
      </w:r>
      <w:proofErr w:type="spellStart"/>
      <w:r w:rsidRPr="00A912A1">
        <w:rPr>
          <w:rFonts w:ascii="Times" w:hAnsi="Times" w:cs="Times New Roman"/>
          <w:sz w:val="20"/>
          <w:szCs w:val="20"/>
          <w:lang w:val="es-ES"/>
        </w:rPr>
        <w:t>ventilation</w:t>
      </w:r>
      <w:proofErr w:type="spellEnd"/>
      <w:r w:rsidRPr="00A912A1">
        <w:rPr>
          <w:rFonts w:ascii="Times" w:hAnsi="Times" w:cs="Times New Roman"/>
          <w:sz w:val="20"/>
          <w:szCs w:val="20"/>
          <w:lang w:val="es-ES"/>
        </w:rPr>
        <w:t xml:space="preserve">. </w:t>
      </w:r>
      <w:proofErr w:type="spellStart"/>
      <w:r w:rsidRPr="00A912A1">
        <w:rPr>
          <w:rFonts w:ascii="Times" w:hAnsi="Times" w:cs="Times New Roman"/>
          <w:sz w:val="20"/>
          <w:szCs w:val="20"/>
          <w:lang w:val="es-ES"/>
        </w:rPr>
        <w:t>Anesthesiology</w:t>
      </w:r>
      <w:proofErr w:type="spellEnd"/>
      <w:r w:rsidRPr="00A912A1">
        <w:rPr>
          <w:rFonts w:ascii="Times" w:hAnsi="Times" w:cs="Times New Roman"/>
          <w:sz w:val="20"/>
          <w:szCs w:val="20"/>
          <w:lang w:val="es-ES"/>
        </w:rPr>
        <w:t>. 2006 Nov</w:t>
      </w:r>
      <w:proofErr w:type="gramStart"/>
      <w:r w:rsidRPr="00A912A1">
        <w:rPr>
          <w:rFonts w:ascii="Times" w:hAnsi="Times" w:cs="Times New Roman"/>
          <w:sz w:val="20"/>
          <w:szCs w:val="20"/>
          <w:lang w:val="es-ES"/>
        </w:rPr>
        <w:t>;105</w:t>
      </w:r>
      <w:proofErr w:type="gramEnd"/>
      <w:r w:rsidRPr="00A912A1">
        <w:rPr>
          <w:rFonts w:ascii="Times" w:hAnsi="Times" w:cs="Times New Roman"/>
          <w:sz w:val="20"/>
          <w:szCs w:val="20"/>
          <w:lang w:val="es-ES"/>
        </w:rPr>
        <w:t>(5):885-91. (</w:t>
      </w:r>
      <w:proofErr w:type="spellStart"/>
      <w:r w:rsidRPr="00A912A1">
        <w:rPr>
          <w:rFonts w:ascii="Times" w:hAnsi="Times" w:cs="Times New Roman"/>
          <w:sz w:val="20"/>
          <w:szCs w:val="20"/>
          <w:lang w:val="es-ES"/>
        </w:rPr>
        <w:fldChar w:fldCharType="begin"/>
      </w:r>
      <w:r w:rsidRPr="00A912A1">
        <w:rPr>
          <w:rFonts w:ascii="Times" w:hAnsi="Times" w:cs="Times New Roman"/>
          <w:sz w:val="20"/>
          <w:szCs w:val="20"/>
          <w:lang w:val="es-ES"/>
        </w:rPr>
        <w:instrText xml:space="preserve"> HYPERLINK "https://www.ncbi.nlm.nih.gov/pubmed/17065880" </w:instrText>
      </w:r>
      <w:r w:rsidRPr="00A912A1">
        <w:rPr>
          <w:rFonts w:ascii="Times" w:hAnsi="Times" w:cs="Times New Roman"/>
          <w:sz w:val="20"/>
          <w:szCs w:val="20"/>
          <w:lang w:val="es-ES"/>
        </w:rPr>
        <w:fldChar w:fldCharType="separate"/>
      </w:r>
      <w:r w:rsidRPr="00A912A1">
        <w:rPr>
          <w:rStyle w:val="Hipervnculo"/>
          <w:rFonts w:ascii="Times" w:hAnsi="Times" w:cs="Times New Roman"/>
          <w:sz w:val="20"/>
          <w:szCs w:val="20"/>
          <w:lang w:val="es-ES"/>
        </w:rPr>
        <w:t>PubMed</w:t>
      </w:r>
      <w:proofErr w:type="spellEnd"/>
      <w:r w:rsidRPr="00A912A1">
        <w:rPr>
          <w:rFonts w:ascii="Times" w:hAnsi="Times" w:cs="Times New Roman"/>
          <w:sz w:val="20"/>
          <w:szCs w:val="20"/>
          <w:lang w:val="es-ES"/>
        </w:rPr>
        <w:fldChar w:fldCharType="end"/>
      </w:r>
      <w:r w:rsidRPr="00A912A1">
        <w:rPr>
          <w:rFonts w:ascii="Times" w:hAnsi="Times" w:cs="Times New Roman"/>
          <w:sz w:val="20"/>
          <w:szCs w:val="20"/>
          <w:lang w:val="es-ES"/>
        </w:rPr>
        <w:t>)</w:t>
      </w:r>
    </w:p>
    <w:p w14:paraId="7793D73A" w14:textId="77777777" w:rsidR="00A912A1" w:rsidRPr="00A912A1" w:rsidRDefault="00A912A1" w:rsidP="00A912A1">
      <w:pPr>
        <w:spacing w:before="100" w:beforeAutospacing="1" w:after="100" w:afterAutospacing="1"/>
        <w:jc w:val="both"/>
        <w:rPr>
          <w:rFonts w:ascii="Times" w:hAnsi="Times" w:cs="Times New Roman"/>
          <w:sz w:val="20"/>
          <w:szCs w:val="20"/>
          <w:lang w:val="es-ES"/>
        </w:rPr>
      </w:pPr>
      <w:r w:rsidRPr="00A912A1">
        <w:rPr>
          <w:rFonts w:ascii="Times" w:hAnsi="Times" w:cs="Times New Roman"/>
          <w:sz w:val="20"/>
          <w:szCs w:val="20"/>
          <w:lang w:val="es-ES"/>
        </w:rPr>
        <w:t>2. El-</w:t>
      </w:r>
      <w:proofErr w:type="spellStart"/>
      <w:r w:rsidRPr="00A912A1">
        <w:rPr>
          <w:rFonts w:ascii="Times" w:hAnsi="Times" w:cs="Times New Roman"/>
          <w:sz w:val="20"/>
          <w:szCs w:val="20"/>
          <w:lang w:val="es-ES"/>
        </w:rPr>
        <w:t>Orbany</w:t>
      </w:r>
      <w:proofErr w:type="spellEnd"/>
      <w:r w:rsidRPr="00A912A1">
        <w:rPr>
          <w:rFonts w:ascii="Times" w:hAnsi="Times" w:cs="Times New Roman"/>
          <w:sz w:val="20"/>
          <w:szCs w:val="20"/>
          <w:lang w:val="es-ES"/>
        </w:rPr>
        <w:t xml:space="preserve"> M, </w:t>
      </w:r>
      <w:proofErr w:type="spellStart"/>
      <w:r w:rsidRPr="00A912A1">
        <w:rPr>
          <w:rFonts w:ascii="Times" w:hAnsi="Times" w:cs="Times New Roman"/>
          <w:sz w:val="20"/>
          <w:szCs w:val="20"/>
          <w:lang w:val="es-ES"/>
        </w:rPr>
        <w:t>Woehlck</w:t>
      </w:r>
      <w:proofErr w:type="spellEnd"/>
      <w:r w:rsidRPr="00A912A1">
        <w:rPr>
          <w:rFonts w:ascii="Times" w:hAnsi="Times" w:cs="Times New Roman"/>
          <w:sz w:val="20"/>
          <w:szCs w:val="20"/>
          <w:lang w:val="es-ES"/>
        </w:rPr>
        <w:t xml:space="preserve"> HJ. </w:t>
      </w:r>
      <w:proofErr w:type="spellStart"/>
      <w:r w:rsidRPr="00A912A1">
        <w:rPr>
          <w:rFonts w:ascii="Times" w:hAnsi="Times" w:cs="Times New Roman"/>
          <w:sz w:val="20"/>
          <w:szCs w:val="20"/>
          <w:lang w:val="es-ES"/>
        </w:rPr>
        <w:t>Difficult</w:t>
      </w:r>
      <w:proofErr w:type="spellEnd"/>
      <w:r w:rsidRPr="00A912A1">
        <w:rPr>
          <w:rFonts w:ascii="Times" w:hAnsi="Times" w:cs="Times New Roman"/>
          <w:sz w:val="20"/>
          <w:szCs w:val="20"/>
          <w:lang w:val="es-ES"/>
        </w:rPr>
        <w:t xml:space="preserve"> </w:t>
      </w:r>
      <w:proofErr w:type="spellStart"/>
      <w:r w:rsidRPr="00A912A1">
        <w:rPr>
          <w:rFonts w:ascii="Times" w:hAnsi="Times" w:cs="Times New Roman"/>
          <w:sz w:val="20"/>
          <w:szCs w:val="20"/>
          <w:lang w:val="es-ES"/>
        </w:rPr>
        <w:t>mask</w:t>
      </w:r>
      <w:proofErr w:type="spellEnd"/>
      <w:r w:rsidRPr="00A912A1">
        <w:rPr>
          <w:rFonts w:ascii="Times" w:hAnsi="Times" w:cs="Times New Roman"/>
          <w:sz w:val="20"/>
          <w:szCs w:val="20"/>
          <w:lang w:val="es-ES"/>
        </w:rPr>
        <w:t xml:space="preserve"> </w:t>
      </w:r>
      <w:proofErr w:type="spellStart"/>
      <w:r w:rsidRPr="00A912A1">
        <w:rPr>
          <w:rFonts w:ascii="Times" w:hAnsi="Times" w:cs="Times New Roman"/>
          <w:sz w:val="20"/>
          <w:szCs w:val="20"/>
          <w:lang w:val="es-ES"/>
        </w:rPr>
        <w:t>ventilation</w:t>
      </w:r>
      <w:proofErr w:type="spellEnd"/>
      <w:r w:rsidRPr="00A912A1">
        <w:rPr>
          <w:rFonts w:ascii="Times" w:hAnsi="Times" w:cs="Times New Roman"/>
          <w:sz w:val="20"/>
          <w:szCs w:val="20"/>
          <w:lang w:val="es-ES"/>
        </w:rPr>
        <w:t xml:space="preserve">. </w:t>
      </w:r>
      <w:proofErr w:type="spellStart"/>
      <w:r w:rsidRPr="00A912A1">
        <w:rPr>
          <w:rFonts w:ascii="Times" w:hAnsi="Times" w:cs="Times New Roman"/>
          <w:sz w:val="20"/>
          <w:szCs w:val="20"/>
          <w:lang w:val="es-ES"/>
        </w:rPr>
        <w:t>Anesth</w:t>
      </w:r>
      <w:proofErr w:type="spellEnd"/>
      <w:r w:rsidRPr="00A912A1">
        <w:rPr>
          <w:rFonts w:ascii="Times" w:hAnsi="Times" w:cs="Times New Roman"/>
          <w:sz w:val="20"/>
          <w:szCs w:val="20"/>
          <w:lang w:val="es-ES"/>
        </w:rPr>
        <w:t xml:space="preserve"> </w:t>
      </w:r>
      <w:proofErr w:type="spellStart"/>
      <w:r w:rsidRPr="00A912A1">
        <w:rPr>
          <w:rFonts w:ascii="Times" w:hAnsi="Times" w:cs="Times New Roman"/>
          <w:sz w:val="20"/>
          <w:szCs w:val="20"/>
          <w:lang w:val="es-ES"/>
        </w:rPr>
        <w:t>Analg</w:t>
      </w:r>
      <w:proofErr w:type="spellEnd"/>
      <w:r w:rsidRPr="00A912A1">
        <w:rPr>
          <w:rFonts w:ascii="Times" w:hAnsi="Times" w:cs="Times New Roman"/>
          <w:sz w:val="20"/>
          <w:szCs w:val="20"/>
          <w:lang w:val="es-ES"/>
        </w:rPr>
        <w:t xml:space="preserve"> 2009; 109: 1870-80. (</w:t>
      </w:r>
      <w:proofErr w:type="spellStart"/>
      <w:r w:rsidRPr="00A912A1">
        <w:rPr>
          <w:rFonts w:ascii="Times" w:hAnsi="Times" w:cs="Times New Roman"/>
          <w:sz w:val="20"/>
          <w:szCs w:val="20"/>
          <w:lang w:val="es-ES"/>
        </w:rPr>
        <w:fldChar w:fldCharType="begin"/>
      </w:r>
      <w:r w:rsidRPr="00A912A1">
        <w:rPr>
          <w:rFonts w:ascii="Times" w:hAnsi="Times" w:cs="Times New Roman"/>
          <w:sz w:val="20"/>
          <w:szCs w:val="20"/>
          <w:lang w:val="es-ES"/>
        </w:rPr>
        <w:instrText xml:space="preserve"> HYPERLINK "https://www.ncbi.nlm.nih.gov/pubmed/19923516" </w:instrText>
      </w:r>
      <w:r w:rsidRPr="00A912A1">
        <w:rPr>
          <w:rFonts w:ascii="Times" w:hAnsi="Times" w:cs="Times New Roman"/>
          <w:sz w:val="20"/>
          <w:szCs w:val="20"/>
          <w:lang w:val="es-ES"/>
        </w:rPr>
        <w:fldChar w:fldCharType="separate"/>
      </w:r>
      <w:r w:rsidRPr="00A912A1">
        <w:rPr>
          <w:rStyle w:val="Hipervnculo"/>
          <w:rFonts w:ascii="Times" w:hAnsi="Times" w:cs="Times New Roman"/>
          <w:sz w:val="20"/>
          <w:szCs w:val="20"/>
          <w:lang w:val="es-ES"/>
        </w:rPr>
        <w:t>PubMed</w:t>
      </w:r>
      <w:proofErr w:type="spellEnd"/>
      <w:r w:rsidRPr="00A912A1">
        <w:rPr>
          <w:rFonts w:ascii="Times" w:hAnsi="Times" w:cs="Times New Roman"/>
          <w:sz w:val="20"/>
          <w:szCs w:val="20"/>
          <w:lang w:val="es-ES"/>
        </w:rPr>
        <w:fldChar w:fldCharType="end"/>
      </w:r>
      <w:r w:rsidRPr="00A912A1">
        <w:rPr>
          <w:rFonts w:ascii="Times" w:hAnsi="Times" w:cs="Times New Roman"/>
          <w:sz w:val="20"/>
          <w:szCs w:val="20"/>
          <w:lang w:val="es-ES"/>
        </w:rPr>
        <w:t>)</w:t>
      </w:r>
    </w:p>
    <w:p w14:paraId="7DB4B365" w14:textId="77777777" w:rsidR="00A912A1" w:rsidRPr="00A912A1" w:rsidRDefault="00A912A1" w:rsidP="00A912A1">
      <w:pPr>
        <w:spacing w:before="100" w:beforeAutospacing="1" w:after="100" w:afterAutospacing="1"/>
        <w:jc w:val="both"/>
        <w:rPr>
          <w:rFonts w:ascii="Times" w:hAnsi="Times" w:cs="Times New Roman"/>
          <w:sz w:val="20"/>
          <w:szCs w:val="20"/>
          <w:lang w:val="es-ES"/>
        </w:rPr>
      </w:pPr>
      <w:r w:rsidRPr="00A912A1">
        <w:rPr>
          <w:rFonts w:ascii="Times" w:hAnsi="Times" w:cs="Times New Roman"/>
          <w:sz w:val="20"/>
          <w:szCs w:val="20"/>
          <w:lang w:val="es-ES"/>
        </w:rPr>
        <w:t xml:space="preserve">3. </w:t>
      </w:r>
      <w:proofErr w:type="spellStart"/>
      <w:r w:rsidRPr="00A912A1">
        <w:rPr>
          <w:rFonts w:ascii="Times" w:hAnsi="Times" w:cs="Times New Roman"/>
          <w:sz w:val="20"/>
          <w:szCs w:val="20"/>
          <w:lang w:val="es-ES"/>
        </w:rPr>
        <w:t>Ramez</w:t>
      </w:r>
      <w:proofErr w:type="spellEnd"/>
      <w:r w:rsidRPr="00A912A1">
        <w:rPr>
          <w:rFonts w:ascii="Times" w:hAnsi="Times" w:cs="Times New Roman"/>
          <w:sz w:val="20"/>
          <w:szCs w:val="20"/>
          <w:lang w:val="es-ES"/>
        </w:rPr>
        <w:t xml:space="preserve"> S, </w:t>
      </w:r>
      <w:proofErr w:type="spellStart"/>
      <w:r w:rsidRPr="00A912A1">
        <w:rPr>
          <w:rFonts w:ascii="Times" w:hAnsi="Times" w:cs="Times New Roman"/>
          <w:sz w:val="20"/>
          <w:szCs w:val="20"/>
          <w:lang w:val="es-ES"/>
        </w:rPr>
        <w:t>Ovasapian</w:t>
      </w:r>
      <w:proofErr w:type="spellEnd"/>
      <w:r w:rsidRPr="00A912A1">
        <w:rPr>
          <w:rFonts w:ascii="Times" w:hAnsi="Times" w:cs="Times New Roman"/>
          <w:sz w:val="20"/>
          <w:szCs w:val="20"/>
          <w:lang w:val="es-ES"/>
        </w:rPr>
        <w:t xml:space="preserve"> A. </w:t>
      </w:r>
      <w:proofErr w:type="spellStart"/>
      <w:r w:rsidRPr="00A912A1">
        <w:rPr>
          <w:rFonts w:ascii="Times" w:hAnsi="Times" w:cs="Times New Roman"/>
          <w:sz w:val="20"/>
          <w:szCs w:val="20"/>
          <w:lang w:val="es-ES"/>
        </w:rPr>
        <w:t>Difficult</w:t>
      </w:r>
      <w:proofErr w:type="spellEnd"/>
      <w:r w:rsidRPr="00A912A1">
        <w:rPr>
          <w:rFonts w:ascii="Times" w:hAnsi="Times" w:cs="Times New Roman"/>
          <w:sz w:val="20"/>
          <w:szCs w:val="20"/>
          <w:lang w:val="es-ES"/>
        </w:rPr>
        <w:t xml:space="preserve"> </w:t>
      </w:r>
      <w:proofErr w:type="spellStart"/>
      <w:r w:rsidRPr="00A912A1">
        <w:rPr>
          <w:rFonts w:ascii="Times" w:hAnsi="Times" w:cs="Times New Roman"/>
          <w:sz w:val="20"/>
          <w:szCs w:val="20"/>
          <w:lang w:val="es-ES"/>
        </w:rPr>
        <w:t>mask</w:t>
      </w:r>
      <w:proofErr w:type="spellEnd"/>
      <w:r w:rsidRPr="00A912A1">
        <w:rPr>
          <w:rFonts w:ascii="Times" w:hAnsi="Times" w:cs="Times New Roman"/>
          <w:sz w:val="20"/>
          <w:szCs w:val="20"/>
          <w:lang w:val="es-ES"/>
        </w:rPr>
        <w:t xml:space="preserve"> </w:t>
      </w:r>
      <w:proofErr w:type="spellStart"/>
      <w:r w:rsidRPr="00A912A1">
        <w:rPr>
          <w:rFonts w:ascii="Times" w:hAnsi="Times" w:cs="Times New Roman"/>
          <w:sz w:val="20"/>
          <w:szCs w:val="20"/>
          <w:lang w:val="es-ES"/>
        </w:rPr>
        <w:t>ventilation</w:t>
      </w:r>
      <w:proofErr w:type="spellEnd"/>
      <w:r w:rsidRPr="00A912A1">
        <w:rPr>
          <w:rFonts w:ascii="Times" w:hAnsi="Times" w:cs="Times New Roman"/>
          <w:sz w:val="20"/>
          <w:szCs w:val="20"/>
          <w:lang w:val="es-ES"/>
        </w:rPr>
        <w:t xml:space="preserve">: </w:t>
      </w:r>
      <w:proofErr w:type="spellStart"/>
      <w:r w:rsidRPr="00A912A1">
        <w:rPr>
          <w:rFonts w:ascii="Times" w:hAnsi="Times" w:cs="Times New Roman"/>
          <w:sz w:val="20"/>
          <w:szCs w:val="20"/>
          <w:lang w:val="es-ES"/>
        </w:rPr>
        <w:t>what</w:t>
      </w:r>
      <w:proofErr w:type="spellEnd"/>
      <w:r w:rsidRPr="00A912A1">
        <w:rPr>
          <w:rFonts w:ascii="Times" w:hAnsi="Times" w:cs="Times New Roman"/>
          <w:sz w:val="20"/>
          <w:szCs w:val="20"/>
          <w:lang w:val="es-ES"/>
        </w:rPr>
        <w:t xml:space="preserve"> </w:t>
      </w:r>
      <w:proofErr w:type="spellStart"/>
      <w:r w:rsidRPr="00A912A1">
        <w:rPr>
          <w:rFonts w:ascii="Times" w:hAnsi="Times" w:cs="Times New Roman"/>
          <w:sz w:val="20"/>
          <w:szCs w:val="20"/>
          <w:lang w:val="es-ES"/>
        </w:rPr>
        <w:t>needs</w:t>
      </w:r>
      <w:proofErr w:type="spellEnd"/>
      <w:r w:rsidRPr="00A912A1">
        <w:rPr>
          <w:rFonts w:ascii="Times" w:hAnsi="Times" w:cs="Times New Roman"/>
          <w:sz w:val="20"/>
          <w:szCs w:val="20"/>
          <w:lang w:val="es-ES"/>
        </w:rPr>
        <w:t xml:space="preserve"> </w:t>
      </w:r>
      <w:proofErr w:type="spellStart"/>
      <w:r w:rsidRPr="00A912A1">
        <w:rPr>
          <w:rFonts w:ascii="Times" w:hAnsi="Times" w:cs="Times New Roman"/>
          <w:sz w:val="20"/>
          <w:szCs w:val="20"/>
          <w:lang w:val="es-ES"/>
        </w:rPr>
        <w:t>improvement</w:t>
      </w:r>
      <w:proofErr w:type="spellEnd"/>
      <w:r w:rsidRPr="00A912A1">
        <w:rPr>
          <w:rFonts w:ascii="Times" w:hAnsi="Times" w:cs="Times New Roman"/>
          <w:sz w:val="20"/>
          <w:szCs w:val="20"/>
          <w:lang w:val="es-ES"/>
        </w:rPr>
        <w:t xml:space="preserve">? </w:t>
      </w:r>
      <w:proofErr w:type="spellStart"/>
      <w:r w:rsidRPr="00A912A1">
        <w:rPr>
          <w:rFonts w:ascii="Times" w:hAnsi="Times" w:cs="Times New Roman"/>
          <w:sz w:val="20"/>
          <w:szCs w:val="20"/>
          <w:lang w:val="es-ES"/>
        </w:rPr>
        <w:t>Anesth</w:t>
      </w:r>
      <w:proofErr w:type="spellEnd"/>
      <w:r w:rsidRPr="00A912A1">
        <w:rPr>
          <w:rFonts w:ascii="Times" w:hAnsi="Times" w:cs="Times New Roman"/>
          <w:sz w:val="20"/>
          <w:szCs w:val="20"/>
          <w:lang w:val="es-ES"/>
        </w:rPr>
        <w:t xml:space="preserve"> </w:t>
      </w:r>
      <w:proofErr w:type="spellStart"/>
      <w:r w:rsidRPr="00A912A1">
        <w:rPr>
          <w:rFonts w:ascii="Times" w:hAnsi="Times" w:cs="Times New Roman"/>
          <w:sz w:val="20"/>
          <w:szCs w:val="20"/>
          <w:lang w:val="es-ES"/>
        </w:rPr>
        <w:t>Analg</w:t>
      </w:r>
      <w:proofErr w:type="spellEnd"/>
      <w:r w:rsidRPr="00A912A1">
        <w:rPr>
          <w:rFonts w:ascii="Times" w:hAnsi="Times" w:cs="Times New Roman"/>
          <w:sz w:val="20"/>
          <w:szCs w:val="20"/>
          <w:lang w:val="es-ES"/>
        </w:rPr>
        <w:t xml:space="preserve"> 2009; 109 (6): 1720-22. (</w:t>
      </w:r>
      <w:proofErr w:type="spellStart"/>
      <w:r w:rsidRPr="00A912A1">
        <w:rPr>
          <w:rFonts w:ascii="Times" w:hAnsi="Times" w:cs="Times New Roman"/>
          <w:sz w:val="20"/>
          <w:szCs w:val="20"/>
          <w:lang w:val="es-ES"/>
        </w:rPr>
        <w:fldChar w:fldCharType="begin"/>
      </w:r>
      <w:r w:rsidRPr="00A912A1">
        <w:rPr>
          <w:rFonts w:ascii="Times" w:hAnsi="Times" w:cs="Times New Roman"/>
          <w:sz w:val="20"/>
          <w:szCs w:val="20"/>
          <w:lang w:val="es-ES"/>
        </w:rPr>
        <w:instrText xml:space="preserve"> HYPERLINK "https://www.ncbi.nlm.nih.gov/pubmed/15200543" </w:instrText>
      </w:r>
      <w:r w:rsidRPr="00A912A1">
        <w:rPr>
          <w:rFonts w:ascii="Times" w:hAnsi="Times" w:cs="Times New Roman"/>
          <w:sz w:val="20"/>
          <w:szCs w:val="20"/>
          <w:lang w:val="es-ES"/>
        </w:rPr>
        <w:fldChar w:fldCharType="separate"/>
      </w:r>
      <w:r w:rsidRPr="00A912A1">
        <w:rPr>
          <w:rStyle w:val="Hipervnculo"/>
          <w:rFonts w:ascii="Times" w:hAnsi="Times" w:cs="Times New Roman"/>
          <w:sz w:val="20"/>
          <w:szCs w:val="20"/>
          <w:lang w:val="es-ES"/>
        </w:rPr>
        <w:t>PubMed</w:t>
      </w:r>
      <w:proofErr w:type="spellEnd"/>
      <w:r w:rsidRPr="00A912A1">
        <w:rPr>
          <w:rFonts w:ascii="Times" w:hAnsi="Times" w:cs="Times New Roman"/>
          <w:sz w:val="20"/>
          <w:szCs w:val="20"/>
          <w:lang w:val="es-ES"/>
        </w:rPr>
        <w:fldChar w:fldCharType="end"/>
      </w:r>
      <w:r w:rsidRPr="00A912A1">
        <w:rPr>
          <w:rFonts w:ascii="Times" w:hAnsi="Times" w:cs="Times New Roman"/>
          <w:sz w:val="20"/>
          <w:szCs w:val="20"/>
          <w:lang w:val="es-ES"/>
        </w:rPr>
        <w:t>)</w:t>
      </w:r>
    </w:p>
    <w:p w14:paraId="3A9D1E86" w14:textId="06E4FDE1" w:rsidR="00571947" w:rsidRPr="00A912A1" w:rsidRDefault="00A912A1" w:rsidP="00A912A1">
      <w:pPr>
        <w:spacing w:before="100" w:beforeAutospacing="1" w:after="100" w:afterAutospacing="1"/>
        <w:jc w:val="both"/>
        <w:rPr>
          <w:rFonts w:ascii="Times" w:hAnsi="Times" w:cs="Times New Roman"/>
          <w:sz w:val="20"/>
          <w:szCs w:val="20"/>
          <w:lang w:val="es-ES"/>
        </w:rPr>
      </w:pPr>
      <w:r w:rsidRPr="00A912A1">
        <w:rPr>
          <w:rFonts w:ascii="Times" w:hAnsi="Times" w:cs="Times New Roman"/>
          <w:sz w:val="20"/>
          <w:szCs w:val="20"/>
          <w:lang w:val="es-ES"/>
        </w:rPr>
        <w:t xml:space="preserve">4. Henderson JJ, </w:t>
      </w:r>
      <w:proofErr w:type="spellStart"/>
      <w:r w:rsidRPr="00A912A1">
        <w:rPr>
          <w:rFonts w:ascii="Times" w:hAnsi="Times" w:cs="Times New Roman"/>
          <w:sz w:val="20"/>
          <w:szCs w:val="20"/>
          <w:lang w:val="es-ES"/>
        </w:rPr>
        <w:t>Popat</w:t>
      </w:r>
      <w:proofErr w:type="spellEnd"/>
      <w:r w:rsidRPr="00A912A1">
        <w:rPr>
          <w:rFonts w:ascii="Times" w:hAnsi="Times" w:cs="Times New Roman"/>
          <w:sz w:val="20"/>
          <w:szCs w:val="20"/>
          <w:lang w:val="es-ES"/>
        </w:rPr>
        <w:t xml:space="preserve"> MT. </w:t>
      </w:r>
      <w:proofErr w:type="spellStart"/>
      <w:r w:rsidRPr="00A912A1">
        <w:rPr>
          <w:rFonts w:ascii="Times" w:hAnsi="Times" w:cs="Times New Roman"/>
          <w:sz w:val="20"/>
          <w:szCs w:val="20"/>
          <w:lang w:val="es-ES"/>
        </w:rPr>
        <w:t>Diffiucult</w:t>
      </w:r>
      <w:proofErr w:type="spellEnd"/>
      <w:r w:rsidRPr="00A912A1">
        <w:rPr>
          <w:rFonts w:ascii="Times" w:hAnsi="Times" w:cs="Times New Roman"/>
          <w:sz w:val="20"/>
          <w:szCs w:val="20"/>
          <w:lang w:val="es-ES"/>
        </w:rPr>
        <w:t xml:space="preserve"> </w:t>
      </w:r>
      <w:proofErr w:type="spellStart"/>
      <w:r w:rsidRPr="00A912A1">
        <w:rPr>
          <w:rFonts w:ascii="Times" w:hAnsi="Times" w:cs="Times New Roman"/>
          <w:sz w:val="20"/>
          <w:szCs w:val="20"/>
          <w:lang w:val="es-ES"/>
        </w:rPr>
        <w:t>Airway</w:t>
      </w:r>
      <w:proofErr w:type="spellEnd"/>
      <w:r w:rsidRPr="00A912A1">
        <w:rPr>
          <w:rFonts w:ascii="Times" w:hAnsi="Times" w:cs="Times New Roman"/>
          <w:sz w:val="20"/>
          <w:szCs w:val="20"/>
          <w:lang w:val="es-ES"/>
        </w:rPr>
        <w:t xml:space="preserve"> </w:t>
      </w:r>
      <w:proofErr w:type="spellStart"/>
      <w:r w:rsidRPr="00A912A1">
        <w:rPr>
          <w:rFonts w:ascii="Times" w:hAnsi="Times" w:cs="Times New Roman"/>
          <w:sz w:val="20"/>
          <w:szCs w:val="20"/>
          <w:lang w:val="es-ES"/>
        </w:rPr>
        <w:t>Society</w:t>
      </w:r>
      <w:proofErr w:type="spellEnd"/>
      <w:r w:rsidRPr="00A912A1">
        <w:rPr>
          <w:rFonts w:ascii="Times" w:hAnsi="Times" w:cs="Times New Roman"/>
          <w:sz w:val="20"/>
          <w:szCs w:val="20"/>
          <w:lang w:val="es-ES"/>
        </w:rPr>
        <w:t xml:space="preserve"> </w:t>
      </w:r>
      <w:proofErr w:type="spellStart"/>
      <w:r w:rsidRPr="00A912A1">
        <w:rPr>
          <w:rFonts w:ascii="Times" w:hAnsi="Times" w:cs="Times New Roman"/>
          <w:sz w:val="20"/>
          <w:szCs w:val="20"/>
          <w:lang w:val="es-ES"/>
        </w:rPr>
        <w:t>guidelines</w:t>
      </w:r>
      <w:proofErr w:type="spellEnd"/>
      <w:r w:rsidRPr="00A912A1">
        <w:rPr>
          <w:rFonts w:ascii="Times" w:hAnsi="Times" w:cs="Times New Roman"/>
          <w:sz w:val="20"/>
          <w:szCs w:val="20"/>
          <w:lang w:val="es-ES"/>
        </w:rPr>
        <w:t xml:space="preserve"> </w:t>
      </w:r>
      <w:proofErr w:type="spellStart"/>
      <w:r w:rsidRPr="00A912A1">
        <w:rPr>
          <w:rFonts w:ascii="Times" w:hAnsi="Times" w:cs="Times New Roman"/>
          <w:sz w:val="20"/>
          <w:szCs w:val="20"/>
          <w:lang w:val="es-ES"/>
        </w:rPr>
        <w:t>for</w:t>
      </w:r>
      <w:proofErr w:type="spellEnd"/>
      <w:r w:rsidRPr="00A912A1">
        <w:rPr>
          <w:rFonts w:ascii="Times" w:hAnsi="Times" w:cs="Times New Roman"/>
          <w:sz w:val="20"/>
          <w:szCs w:val="20"/>
          <w:lang w:val="es-ES"/>
        </w:rPr>
        <w:t xml:space="preserve"> </w:t>
      </w:r>
      <w:proofErr w:type="spellStart"/>
      <w:r w:rsidRPr="00A912A1">
        <w:rPr>
          <w:rFonts w:ascii="Times" w:hAnsi="Times" w:cs="Times New Roman"/>
          <w:sz w:val="20"/>
          <w:szCs w:val="20"/>
          <w:lang w:val="es-ES"/>
        </w:rPr>
        <w:t>management</w:t>
      </w:r>
      <w:proofErr w:type="spellEnd"/>
      <w:r w:rsidRPr="00A912A1">
        <w:rPr>
          <w:rFonts w:ascii="Times" w:hAnsi="Times" w:cs="Times New Roman"/>
          <w:sz w:val="20"/>
          <w:szCs w:val="20"/>
          <w:lang w:val="es-ES"/>
        </w:rPr>
        <w:t xml:space="preserve"> of </w:t>
      </w:r>
      <w:proofErr w:type="spellStart"/>
      <w:r w:rsidRPr="00A912A1">
        <w:rPr>
          <w:rFonts w:ascii="Times" w:hAnsi="Times" w:cs="Times New Roman"/>
          <w:sz w:val="20"/>
          <w:szCs w:val="20"/>
          <w:lang w:val="es-ES"/>
        </w:rPr>
        <w:t>the</w:t>
      </w:r>
      <w:proofErr w:type="spellEnd"/>
      <w:r w:rsidRPr="00A912A1">
        <w:rPr>
          <w:rFonts w:ascii="Times" w:hAnsi="Times" w:cs="Times New Roman"/>
          <w:sz w:val="20"/>
          <w:szCs w:val="20"/>
          <w:lang w:val="es-ES"/>
        </w:rPr>
        <w:t xml:space="preserve"> </w:t>
      </w:r>
      <w:proofErr w:type="spellStart"/>
      <w:r w:rsidRPr="00A912A1">
        <w:rPr>
          <w:rFonts w:ascii="Times" w:hAnsi="Times" w:cs="Times New Roman"/>
          <w:sz w:val="20"/>
          <w:szCs w:val="20"/>
          <w:lang w:val="es-ES"/>
        </w:rPr>
        <w:t>unanticipated</w:t>
      </w:r>
      <w:proofErr w:type="spellEnd"/>
      <w:r w:rsidRPr="00A912A1">
        <w:rPr>
          <w:rFonts w:ascii="Times" w:hAnsi="Times" w:cs="Times New Roman"/>
          <w:sz w:val="20"/>
          <w:szCs w:val="20"/>
          <w:lang w:val="es-ES"/>
        </w:rPr>
        <w:t xml:space="preserve"> </w:t>
      </w:r>
      <w:proofErr w:type="spellStart"/>
      <w:r w:rsidRPr="00A912A1">
        <w:rPr>
          <w:rFonts w:ascii="Times" w:hAnsi="Times" w:cs="Times New Roman"/>
          <w:sz w:val="20"/>
          <w:szCs w:val="20"/>
          <w:lang w:val="es-ES"/>
        </w:rPr>
        <w:t>difficult</w:t>
      </w:r>
      <w:proofErr w:type="spellEnd"/>
      <w:r w:rsidRPr="00A912A1">
        <w:rPr>
          <w:rFonts w:ascii="Times" w:hAnsi="Times" w:cs="Times New Roman"/>
          <w:sz w:val="20"/>
          <w:szCs w:val="20"/>
          <w:lang w:val="es-ES"/>
        </w:rPr>
        <w:t xml:space="preserve"> </w:t>
      </w:r>
      <w:proofErr w:type="spellStart"/>
      <w:r w:rsidRPr="00A912A1">
        <w:rPr>
          <w:rFonts w:ascii="Times" w:hAnsi="Times" w:cs="Times New Roman"/>
          <w:sz w:val="20"/>
          <w:szCs w:val="20"/>
          <w:lang w:val="es-ES"/>
        </w:rPr>
        <w:t>intubation</w:t>
      </w:r>
      <w:proofErr w:type="spellEnd"/>
      <w:r w:rsidRPr="00A912A1">
        <w:rPr>
          <w:rFonts w:ascii="Times" w:hAnsi="Times" w:cs="Times New Roman"/>
          <w:sz w:val="20"/>
          <w:szCs w:val="20"/>
          <w:lang w:val="es-ES"/>
        </w:rPr>
        <w:t xml:space="preserve">. </w:t>
      </w:r>
      <w:proofErr w:type="spellStart"/>
      <w:r w:rsidRPr="00A912A1">
        <w:rPr>
          <w:rFonts w:ascii="Times" w:hAnsi="Times" w:cs="Times New Roman"/>
          <w:sz w:val="20"/>
          <w:szCs w:val="20"/>
          <w:lang w:val="es-ES"/>
        </w:rPr>
        <w:t>Anaesthesia</w:t>
      </w:r>
      <w:proofErr w:type="spellEnd"/>
      <w:r w:rsidRPr="00A912A1">
        <w:rPr>
          <w:rFonts w:ascii="Times" w:hAnsi="Times" w:cs="Times New Roman"/>
          <w:sz w:val="20"/>
          <w:szCs w:val="20"/>
          <w:lang w:val="es-ES"/>
        </w:rPr>
        <w:t xml:space="preserve"> 2004; 59: 675-94. (</w:t>
      </w:r>
      <w:proofErr w:type="spellStart"/>
      <w:r w:rsidRPr="00A912A1">
        <w:rPr>
          <w:rFonts w:ascii="Times" w:hAnsi="Times" w:cs="Times New Roman"/>
          <w:sz w:val="20"/>
          <w:szCs w:val="20"/>
          <w:lang w:val="es-ES"/>
        </w:rPr>
        <w:fldChar w:fldCharType="begin"/>
      </w:r>
      <w:r w:rsidRPr="00A912A1">
        <w:rPr>
          <w:rFonts w:ascii="Times" w:hAnsi="Times" w:cs="Times New Roman"/>
          <w:sz w:val="20"/>
          <w:szCs w:val="20"/>
          <w:lang w:val="es-ES"/>
        </w:rPr>
        <w:instrText xml:space="preserve"> HYPERLINK "https://www.ncbi.nlm.nih.gov/pubmed/15200543" </w:instrText>
      </w:r>
      <w:r w:rsidRPr="00A912A1">
        <w:rPr>
          <w:rFonts w:ascii="Times" w:hAnsi="Times" w:cs="Times New Roman"/>
          <w:sz w:val="20"/>
          <w:szCs w:val="20"/>
          <w:lang w:val="es-ES"/>
        </w:rPr>
        <w:fldChar w:fldCharType="separate"/>
      </w:r>
      <w:r w:rsidRPr="00A912A1">
        <w:rPr>
          <w:rStyle w:val="Hipervnculo"/>
          <w:rFonts w:ascii="Times" w:hAnsi="Times" w:cs="Times New Roman"/>
          <w:sz w:val="20"/>
          <w:szCs w:val="20"/>
          <w:lang w:val="es-ES"/>
        </w:rPr>
        <w:t>PubMed</w:t>
      </w:r>
      <w:proofErr w:type="spellEnd"/>
      <w:r w:rsidRPr="00A912A1">
        <w:rPr>
          <w:rFonts w:ascii="Times" w:hAnsi="Times" w:cs="Times New Roman"/>
          <w:sz w:val="20"/>
          <w:szCs w:val="20"/>
          <w:lang w:val="es-ES"/>
        </w:rPr>
        <w:fldChar w:fldCharType="end"/>
      </w:r>
      <w:r w:rsidRPr="00A912A1">
        <w:rPr>
          <w:rFonts w:ascii="Times" w:hAnsi="Times" w:cs="Times New Roman"/>
          <w:sz w:val="20"/>
          <w:szCs w:val="20"/>
          <w:lang w:val="es-ES"/>
        </w:rPr>
        <w:t>)</w:t>
      </w:r>
    </w:p>
    <w:p w14:paraId="38A8DAD0" w14:textId="77777777" w:rsidR="00151BF9" w:rsidRDefault="00151BF9" w:rsidP="00151BF9">
      <w:pPr>
        <w:pStyle w:val="Sinespaciado"/>
        <w:pBdr>
          <w:top w:val="single" w:sz="4" w:space="1" w:color="auto"/>
        </w:pBdr>
        <w:jc w:val="both"/>
        <w:rPr>
          <w:b/>
          <w:color w:val="7C9930"/>
          <w:sz w:val="16"/>
          <w:szCs w:val="16"/>
        </w:rPr>
      </w:pPr>
      <w:r w:rsidRPr="00151BF9">
        <w:rPr>
          <w:b/>
          <w:color w:val="7C9930"/>
          <w:sz w:val="16"/>
          <w:szCs w:val="16"/>
        </w:rPr>
        <w:t>Correspondencia al autor</w:t>
      </w:r>
    </w:p>
    <w:p w14:paraId="40DF3920" w14:textId="77777777" w:rsidR="00850755" w:rsidRDefault="00850755" w:rsidP="00151BF9">
      <w:pPr>
        <w:pStyle w:val="Sinespaciado"/>
        <w:pBdr>
          <w:top w:val="single" w:sz="4" w:space="1" w:color="auto"/>
        </w:pBdr>
        <w:jc w:val="both"/>
        <w:rPr>
          <w:b/>
          <w:color w:val="7C9930"/>
          <w:sz w:val="16"/>
          <w:szCs w:val="16"/>
        </w:rPr>
      </w:pPr>
    </w:p>
    <w:p w14:paraId="26E213F0" w14:textId="77777777" w:rsidR="00A912A1" w:rsidRDefault="00A912A1" w:rsidP="00850755">
      <w:pPr>
        <w:rPr>
          <w:i/>
          <w:sz w:val="18"/>
          <w:szCs w:val="18"/>
        </w:rPr>
      </w:pPr>
      <w:r w:rsidRPr="00A912A1">
        <w:rPr>
          <w:i/>
          <w:sz w:val="18"/>
          <w:szCs w:val="18"/>
        </w:rPr>
        <w:t>Maite Portas González</w:t>
      </w:r>
    </w:p>
    <w:p w14:paraId="56DC1BC6" w14:textId="4F10F445" w:rsidR="00A912A1" w:rsidRDefault="00A912A1" w:rsidP="00850755">
      <w:pPr>
        <w:rPr>
          <w:i/>
          <w:sz w:val="18"/>
          <w:szCs w:val="18"/>
        </w:rPr>
      </w:pPr>
      <w:hyperlink r:id="rId12" w:history="1">
        <w:r w:rsidRPr="00AA4C7D">
          <w:rPr>
            <w:rStyle w:val="Hipervnculo"/>
            <w:i/>
            <w:sz w:val="18"/>
            <w:szCs w:val="18"/>
          </w:rPr>
          <w:t>maite_portas@hotmail.com</w:t>
        </w:r>
      </w:hyperlink>
      <w:r>
        <w:rPr>
          <w:i/>
          <w:sz w:val="18"/>
          <w:szCs w:val="18"/>
        </w:rPr>
        <w:t xml:space="preserve"> </w:t>
      </w:r>
    </w:p>
    <w:p w14:paraId="6BE90D90" w14:textId="77777777" w:rsidR="00A912A1" w:rsidRPr="00A912A1" w:rsidRDefault="00A912A1" w:rsidP="00A912A1">
      <w:pPr>
        <w:rPr>
          <w:rFonts w:ascii="Times" w:eastAsia="Times New Roman" w:hAnsi="Times" w:cs="Times New Roman"/>
          <w:i/>
          <w:iCs/>
          <w:sz w:val="20"/>
          <w:szCs w:val="20"/>
          <w:lang w:val="es-ES"/>
        </w:rPr>
      </w:pPr>
      <w:r w:rsidRPr="00A912A1">
        <w:rPr>
          <w:rFonts w:ascii="Times" w:eastAsia="Times New Roman" w:hAnsi="Times" w:cs="Times New Roman"/>
          <w:i/>
          <w:iCs/>
          <w:sz w:val="20"/>
          <w:szCs w:val="20"/>
          <w:lang w:val="es-ES"/>
        </w:rPr>
        <w:t>Médico Adjunto. Servicio de Anestesiología, Reanimación y tratamiento del dolor.</w:t>
      </w:r>
    </w:p>
    <w:p w14:paraId="5877DAAC" w14:textId="1228CAB4" w:rsidR="00A912A1" w:rsidRPr="00873583" w:rsidRDefault="00A912A1" w:rsidP="00A912A1">
      <w:pPr>
        <w:rPr>
          <w:rFonts w:ascii="Times" w:eastAsia="Times New Roman" w:hAnsi="Times" w:cs="Times New Roman"/>
          <w:i/>
          <w:iCs/>
          <w:sz w:val="20"/>
          <w:szCs w:val="20"/>
          <w:lang w:val="es-ES"/>
        </w:rPr>
      </w:pPr>
      <w:r w:rsidRPr="00A912A1">
        <w:rPr>
          <w:rFonts w:ascii="Times" w:eastAsia="Times New Roman" w:hAnsi="Times" w:cs="Times New Roman"/>
          <w:i/>
          <w:iCs/>
          <w:sz w:val="20"/>
          <w:szCs w:val="20"/>
          <w:lang w:val="es-ES"/>
        </w:rPr>
        <w:t>H.G.U. Gregorio Marañón. Madrid.</w:t>
      </w:r>
    </w:p>
    <w:p w14:paraId="28E3E636" w14:textId="77777777" w:rsidR="00151BF9" w:rsidRPr="00151BF9" w:rsidRDefault="00151BF9" w:rsidP="00151BF9">
      <w:pPr>
        <w:pStyle w:val="Sinespaciado"/>
        <w:pBdr>
          <w:top w:val="single" w:sz="4" w:space="1" w:color="auto"/>
        </w:pBdr>
        <w:jc w:val="both"/>
        <w:rPr>
          <w:b/>
          <w:color w:val="7C9930"/>
          <w:sz w:val="16"/>
          <w:szCs w:val="16"/>
        </w:rPr>
      </w:pPr>
    </w:p>
    <w:p w14:paraId="7F410B15" w14:textId="7E98ABAE" w:rsidR="0049623D" w:rsidRPr="00A912A1" w:rsidRDefault="00A912A1" w:rsidP="005B101D">
      <w:pPr>
        <w:jc w:val="both"/>
        <w:rPr>
          <w:rStyle w:val="Hipervnculo"/>
        </w:rPr>
      </w:pPr>
      <w:r>
        <w:fldChar w:fldCharType="begin"/>
      </w:r>
      <w:r>
        <w:instrText xml:space="preserve"> HYPERLINK "http://anestesiar.org/2010/como-predecir-la-imposibilidad-de-ventilacion-con-mascarilla-facial/" </w:instrText>
      </w:r>
      <w:r>
        <w:fldChar w:fldCharType="separate"/>
      </w:r>
      <w:r w:rsidR="005B101D" w:rsidRPr="00A912A1">
        <w:rPr>
          <w:rStyle w:val="Hipervnculo"/>
        </w:rPr>
        <w:t xml:space="preserve">Publicado en AnestesiaR el </w:t>
      </w:r>
      <w:r w:rsidRPr="00A912A1">
        <w:rPr>
          <w:rStyle w:val="Hipervnculo"/>
        </w:rPr>
        <w:t>5 de abril de 2010</w:t>
      </w:r>
    </w:p>
    <w:p w14:paraId="7D53298C" w14:textId="51309150" w:rsidR="0001144E" w:rsidRDefault="00A912A1">
      <w:pPr>
        <w:rPr>
          <w:sz w:val="18"/>
          <w:szCs w:val="18"/>
        </w:rPr>
      </w:pPr>
      <w:r>
        <w:fldChar w:fldCharType="end"/>
      </w:r>
    </w:p>
    <w:p w14:paraId="7A6DE90D" w14:textId="77777777" w:rsidR="003D6982" w:rsidRDefault="003D6982">
      <w:pPr>
        <w:rPr>
          <w:sz w:val="18"/>
          <w:szCs w:val="18"/>
        </w:rPr>
      </w:pPr>
      <w:r w:rsidRPr="00CB08A7">
        <w:rPr>
          <w:sz w:val="18"/>
          <w:szCs w:val="18"/>
        </w:rPr>
        <w:t xml:space="preserve"> </w:t>
      </w:r>
    </w:p>
    <w:p w14:paraId="6592880A" w14:textId="77777777" w:rsidR="0001144E" w:rsidRDefault="0001144E">
      <w:pPr>
        <w:rPr>
          <w:sz w:val="18"/>
          <w:szCs w:val="18"/>
        </w:rPr>
      </w:pPr>
    </w:p>
    <w:p w14:paraId="4179CC43" w14:textId="77777777" w:rsidR="0001144E" w:rsidRDefault="0001144E">
      <w:pPr>
        <w:rPr>
          <w:sz w:val="18"/>
          <w:szCs w:val="18"/>
        </w:rPr>
      </w:pPr>
    </w:p>
    <w:p w14:paraId="789DFE01" w14:textId="77777777" w:rsidR="0001144E" w:rsidRDefault="0001144E">
      <w:pPr>
        <w:rPr>
          <w:sz w:val="18"/>
          <w:szCs w:val="18"/>
        </w:rPr>
        <w:sectPr w:rsidR="0001144E" w:rsidSect="0049623D">
          <w:type w:val="continuous"/>
          <w:pgSz w:w="11901" w:h="16817"/>
          <w:pgMar w:top="1080" w:right="1701" w:bottom="1418" w:left="1701" w:header="709" w:footer="709" w:gutter="0"/>
          <w:cols w:num="2" w:space="708"/>
          <w:docGrid w:linePitch="360"/>
        </w:sectPr>
      </w:pPr>
    </w:p>
    <w:p w14:paraId="0FAEF67E" w14:textId="77777777" w:rsidR="00CB08A7" w:rsidRPr="00CB08A7" w:rsidRDefault="00CB08A7">
      <w:pPr>
        <w:rPr>
          <w:sz w:val="18"/>
          <w:szCs w:val="18"/>
        </w:rPr>
      </w:pPr>
    </w:p>
    <w:sectPr w:rsidR="00CB08A7" w:rsidRPr="00CB08A7" w:rsidSect="0001144E">
      <w:type w:val="continuous"/>
      <w:pgSz w:w="11901" w:h="16817"/>
      <w:pgMar w:top="1080"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A5343" w14:textId="77777777" w:rsidR="00434EF8" w:rsidRDefault="00434EF8" w:rsidP="003E047C">
      <w:r>
        <w:separator/>
      </w:r>
    </w:p>
  </w:endnote>
  <w:endnote w:type="continuationSeparator" w:id="0">
    <w:p w14:paraId="43739BB9" w14:textId="77777777" w:rsidR="00434EF8" w:rsidRDefault="00434EF8" w:rsidP="003E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Y="1"/>
      <w:tblW w:w="7204" w:type="pct"/>
      <w:tblLook w:val="04A0" w:firstRow="1" w:lastRow="0" w:firstColumn="1" w:lastColumn="0" w:noHBand="0" w:noVBand="1"/>
    </w:tblPr>
    <w:tblGrid>
      <w:gridCol w:w="251"/>
      <w:gridCol w:w="8506"/>
      <w:gridCol w:w="3800"/>
    </w:tblGrid>
    <w:tr w:rsidR="00571947" w14:paraId="245DAF7B" w14:textId="77777777" w:rsidTr="00571947">
      <w:trPr>
        <w:trHeight w:val="151"/>
      </w:trPr>
      <w:tc>
        <w:tcPr>
          <w:tcW w:w="100" w:type="pct"/>
          <w:tcBorders>
            <w:top w:val="nil"/>
            <w:left w:val="nil"/>
            <w:bottom w:val="single" w:sz="4" w:space="0" w:color="4F81BD" w:themeColor="accent1"/>
            <w:right w:val="nil"/>
          </w:tcBorders>
        </w:tcPr>
        <w:p w14:paraId="419FC8D2" w14:textId="77777777" w:rsidR="00571947" w:rsidRDefault="00571947">
          <w:pPr>
            <w:pStyle w:val="Encabezado"/>
            <w:spacing w:line="276" w:lineRule="auto"/>
            <w:rPr>
              <w:rFonts w:asciiTheme="majorHAnsi" w:eastAsiaTheme="majorEastAsia" w:hAnsiTheme="majorHAnsi" w:cstheme="majorBidi"/>
              <w:b/>
              <w:bCs/>
              <w:color w:val="4F81BD" w:themeColor="accent1"/>
            </w:rPr>
          </w:pPr>
        </w:p>
      </w:tc>
      <w:tc>
        <w:tcPr>
          <w:tcW w:w="3387" w:type="pct"/>
          <w:vMerge w:val="restart"/>
          <w:noWrap/>
          <w:vAlign w:val="center"/>
          <w:hideMark/>
        </w:tcPr>
        <w:p w14:paraId="29E8096A" w14:textId="77777777" w:rsidR="00571947" w:rsidRDefault="00571947" w:rsidP="00571947">
          <w:pPr>
            <w:pStyle w:val="Sinespaciado"/>
            <w:spacing w:line="276" w:lineRule="auto"/>
            <w:ind w:left="708"/>
            <w:rPr>
              <w:rFonts w:asciiTheme="majorHAnsi" w:hAnsiTheme="majorHAnsi"/>
              <w:color w:val="365F91" w:themeColor="accent1" w:themeShade="BF"/>
            </w:rPr>
          </w:pPr>
          <w:r w:rsidRPr="00151BF9">
            <w:rPr>
              <w:sz w:val="14"/>
              <w:szCs w:val="16"/>
            </w:rPr>
            <w:t xml:space="preserve">Copyright </w:t>
          </w:r>
          <w:proofErr w:type="spellStart"/>
          <w:r w:rsidRPr="00151BF9">
            <w:rPr>
              <w:sz w:val="14"/>
              <w:szCs w:val="16"/>
            </w:rPr>
            <w:t>ReAR</w:t>
          </w:r>
          <w:proofErr w:type="spellEnd"/>
          <w:r w:rsidRPr="00151BF9">
            <w:rPr>
              <w:sz w:val="14"/>
              <w:szCs w:val="16"/>
            </w:rPr>
            <w:t xml:space="preserve">. </w:t>
          </w:r>
          <w:proofErr w:type="spellStart"/>
          <w:r w:rsidRPr="00151BF9">
            <w:rPr>
              <w:sz w:val="14"/>
              <w:szCs w:val="16"/>
            </w:rPr>
            <w:t>Rev</w:t>
          </w:r>
          <w:proofErr w:type="spellEnd"/>
          <w:r w:rsidRPr="00151BF9">
            <w:rPr>
              <w:sz w:val="14"/>
              <w:szCs w:val="16"/>
            </w:rPr>
            <w:t xml:space="preserve"> </w:t>
          </w:r>
          <w:proofErr w:type="spellStart"/>
          <w:r w:rsidRPr="00151BF9">
            <w:rPr>
              <w:sz w:val="14"/>
              <w:szCs w:val="16"/>
            </w:rPr>
            <w:t>Elect</w:t>
          </w:r>
          <w:proofErr w:type="spellEnd"/>
          <w:r w:rsidRPr="00151BF9">
            <w:rPr>
              <w:sz w:val="14"/>
              <w:szCs w:val="16"/>
            </w:rPr>
            <w:t xml:space="preserve"> Anestesiar pertenece a la Asociación Anestesia Reanimación España. Entidad sin ánimo de lucro.</w:t>
          </w:r>
        </w:p>
      </w:tc>
      <w:tc>
        <w:tcPr>
          <w:tcW w:w="1514" w:type="pct"/>
          <w:tcBorders>
            <w:top w:val="nil"/>
            <w:left w:val="nil"/>
            <w:bottom w:val="single" w:sz="4" w:space="0" w:color="4F81BD" w:themeColor="accent1"/>
            <w:right w:val="nil"/>
          </w:tcBorders>
        </w:tcPr>
        <w:p w14:paraId="45BDFB47" w14:textId="77777777" w:rsidR="00571947" w:rsidRDefault="00571947">
          <w:pPr>
            <w:pStyle w:val="Encabezado"/>
            <w:spacing w:line="276" w:lineRule="auto"/>
            <w:rPr>
              <w:rFonts w:asciiTheme="majorHAnsi" w:eastAsiaTheme="majorEastAsia" w:hAnsiTheme="majorHAnsi" w:cstheme="majorBidi"/>
              <w:b/>
              <w:bCs/>
              <w:color w:val="4F81BD" w:themeColor="accent1"/>
            </w:rPr>
          </w:pPr>
        </w:p>
      </w:tc>
    </w:tr>
    <w:tr w:rsidR="00571947" w14:paraId="126364FB" w14:textId="77777777" w:rsidTr="00571947">
      <w:trPr>
        <w:trHeight w:val="150"/>
      </w:trPr>
      <w:tc>
        <w:tcPr>
          <w:tcW w:w="100" w:type="pct"/>
          <w:tcBorders>
            <w:top w:val="single" w:sz="4" w:space="0" w:color="4F81BD" w:themeColor="accent1"/>
            <w:left w:val="nil"/>
            <w:bottom w:val="nil"/>
            <w:right w:val="nil"/>
          </w:tcBorders>
        </w:tcPr>
        <w:p w14:paraId="3921CF9C" w14:textId="77777777" w:rsidR="00571947" w:rsidRDefault="00571947">
          <w:pPr>
            <w:pStyle w:val="Encabezado"/>
            <w:spacing w:line="276" w:lineRule="auto"/>
            <w:rPr>
              <w:rFonts w:asciiTheme="majorHAnsi" w:eastAsiaTheme="majorEastAsia" w:hAnsiTheme="majorHAnsi" w:cstheme="majorBidi"/>
              <w:b/>
              <w:bCs/>
              <w:color w:val="4F81BD" w:themeColor="accent1"/>
            </w:rPr>
          </w:pPr>
        </w:p>
      </w:tc>
      <w:tc>
        <w:tcPr>
          <w:tcW w:w="3387" w:type="pct"/>
          <w:vMerge/>
          <w:vAlign w:val="center"/>
          <w:hideMark/>
        </w:tcPr>
        <w:p w14:paraId="612669EA" w14:textId="77777777" w:rsidR="00571947" w:rsidRDefault="00571947">
          <w:pPr>
            <w:rPr>
              <w:rFonts w:asciiTheme="majorHAnsi" w:hAnsiTheme="majorHAnsi"/>
              <w:color w:val="365F91" w:themeColor="accent1" w:themeShade="BF"/>
              <w:sz w:val="22"/>
              <w:szCs w:val="22"/>
            </w:rPr>
          </w:pPr>
        </w:p>
      </w:tc>
      <w:tc>
        <w:tcPr>
          <w:tcW w:w="1514" w:type="pct"/>
          <w:tcBorders>
            <w:top w:val="single" w:sz="4" w:space="0" w:color="4F81BD" w:themeColor="accent1"/>
            <w:left w:val="nil"/>
            <w:bottom w:val="nil"/>
            <w:right w:val="nil"/>
          </w:tcBorders>
        </w:tcPr>
        <w:p w14:paraId="19BA1279" w14:textId="77777777" w:rsidR="00571947" w:rsidRDefault="00571947">
          <w:pPr>
            <w:pStyle w:val="Encabezado"/>
            <w:spacing w:line="276" w:lineRule="auto"/>
            <w:rPr>
              <w:rFonts w:asciiTheme="majorHAnsi" w:eastAsiaTheme="majorEastAsia" w:hAnsiTheme="majorHAnsi" w:cstheme="majorBidi"/>
              <w:b/>
              <w:bCs/>
              <w:color w:val="4F81BD" w:themeColor="accent1"/>
            </w:rPr>
          </w:pPr>
        </w:p>
      </w:tc>
    </w:tr>
  </w:tbl>
  <w:p w14:paraId="0A25AD6E" w14:textId="77777777" w:rsidR="00850755" w:rsidRDefault="00571947">
    <w:pPr>
      <w:pStyle w:val="Piedepgina"/>
    </w:pPr>
    <w:r w:rsidRPr="007240E1">
      <w:rPr>
        <w:noProof/>
        <w:color w:val="7C9930"/>
        <w:lang w:val="es-ES"/>
      </w:rPr>
      <w:drawing>
        <wp:anchor distT="0" distB="0" distL="114300" distR="114300" simplePos="0" relativeHeight="251661312" behindDoc="0" locked="0" layoutInCell="1" allowOverlap="1" wp14:anchorId="69020F8F" wp14:editId="0F1BE101">
          <wp:simplePos x="0" y="0"/>
          <wp:positionH relativeFrom="column">
            <wp:posOffset>117475</wp:posOffset>
          </wp:positionH>
          <wp:positionV relativeFrom="paragraph">
            <wp:posOffset>8255</wp:posOffset>
          </wp:positionV>
          <wp:extent cx="339725" cy="339725"/>
          <wp:effectExtent l="0" t="0" r="0" b="0"/>
          <wp:wrapThrough wrapText="bothSides">
            <wp:wrapPolygon edited="0">
              <wp:start x="3230" y="0"/>
              <wp:lineTo x="0" y="3230"/>
              <wp:lineTo x="0" y="16150"/>
              <wp:lineTo x="3230" y="19379"/>
              <wp:lineTo x="16150" y="19379"/>
              <wp:lineTo x="19379" y="16150"/>
              <wp:lineTo x="19379" y="3230"/>
              <wp:lineTo x="16150" y="0"/>
              <wp:lineTo x="3230" y="0"/>
            </wp:wrapPolygon>
          </wp:wrapThrough>
          <wp:docPr id="2" name="Imagen 2" descr="Mac:Users:agirones:Desktop:anestesia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c:Users:agirones:Desktop:anestesiar2.png"/>
                  <pic:cNvPicPr>
                    <a:picLocks noChangeAspect="1" noChangeArrowheads="1"/>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39725" cy="3397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Y="1"/>
      <w:tblW w:w="5506" w:type="pct"/>
      <w:tblLayout w:type="fixed"/>
      <w:tblLook w:val="04A0" w:firstRow="1" w:lastRow="0" w:firstColumn="1" w:lastColumn="0" w:noHBand="0" w:noVBand="1"/>
    </w:tblPr>
    <w:tblGrid>
      <w:gridCol w:w="291"/>
      <w:gridCol w:w="8321"/>
      <w:gridCol w:w="985"/>
    </w:tblGrid>
    <w:tr w:rsidR="00571947" w14:paraId="51BC1584" w14:textId="77777777" w:rsidTr="00571947">
      <w:trPr>
        <w:trHeight w:val="151"/>
      </w:trPr>
      <w:tc>
        <w:tcPr>
          <w:tcW w:w="152" w:type="pct"/>
          <w:tcBorders>
            <w:top w:val="nil"/>
            <w:left w:val="nil"/>
            <w:bottom w:val="single" w:sz="4" w:space="0" w:color="4F81BD" w:themeColor="accent1"/>
            <w:right w:val="nil"/>
          </w:tcBorders>
        </w:tcPr>
        <w:p w14:paraId="2538FFC6" w14:textId="77777777" w:rsidR="00571947" w:rsidRDefault="00571947">
          <w:pPr>
            <w:pStyle w:val="Encabezado"/>
            <w:spacing w:line="276" w:lineRule="auto"/>
            <w:rPr>
              <w:rFonts w:asciiTheme="majorHAnsi" w:eastAsiaTheme="majorEastAsia" w:hAnsiTheme="majorHAnsi" w:cstheme="majorBidi"/>
              <w:b/>
              <w:bCs/>
              <w:color w:val="4F81BD" w:themeColor="accent1"/>
            </w:rPr>
          </w:pPr>
        </w:p>
      </w:tc>
      <w:tc>
        <w:tcPr>
          <w:tcW w:w="4335" w:type="pct"/>
          <w:vMerge w:val="restart"/>
          <w:noWrap/>
          <w:vAlign w:val="center"/>
          <w:hideMark/>
        </w:tcPr>
        <w:p w14:paraId="16B922A1" w14:textId="77777777" w:rsidR="00571947" w:rsidRDefault="00571947" w:rsidP="00571947">
          <w:pPr>
            <w:pStyle w:val="Sinespaciado"/>
            <w:spacing w:line="276" w:lineRule="auto"/>
            <w:rPr>
              <w:rFonts w:asciiTheme="majorHAnsi" w:hAnsiTheme="majorHAnsi"/>
              <w:color w:val="365F91" w:themeColor="accent1" w:themeShade="BF"/>
            </w:rPr>
          </w:pPr>
          <w:r>
            <w:rPr>
              <w:sz w:val="14"/>
              <w:szCs w:val="16"/>
            </w:rPr>
            <w:t xml:space="preserve">              </w:t>
          </w:r>
          <w:r w:rsidRPr="00151BF9">
            <w:rPr>
              <w:sz w:val="14"/>
              <w:szCs w:val="16"/>
            </w:rPr>
            <w:t xml:space="preserve">Copyright </w:t>
          </w:r>
          <w:proofErr w:type="spellStart"/>
          <w:r w:rsidRPr="00151BF9">
            <w:rPr>
              <w:sz w:val="14"/>
              <w:szCs w:val="16"/>
            </w:rPr>
            <w:t>ReAR</w:t>
          </w:r>
          <w:proofErr w:type="spellEnd"/>
          <w:r w:rsidRPr="00151BF9">
            <w:rPr>
              <w:sz w:val="14"/>
              <w:szCs w:val="16"/>
            </w:rPr>
            <w:t xml:space="preserve">. </w:t>
          </w:r>
          <w:proofErr w:type="spellStart"/>
          <w:r w:rsidRPr="00151BF9">
            <w:rPr>
              <w:sz w:val="14"/>
              <w:szCs w:val="16"/>
            </w:rPr>
            <w:t>Rev</w:t>
          </w:r>
          <w:proofErr w:type="spellEnd"/>
          <w:r w:rsidRPr="00151BF9">
            <w:rPr>
              <w:sz w:val="14"/>
              <w:szCs w:val="16"/>
            </w:rPr>
            <w:t xml:space="preserve"> </w:t>
          </w:r>
          <w:proofErr w:type="spellStart"/>
          <w:r w:rsidRPr="00151BF9">
            <w:rPr>
              <w:sz w:val="14"/>
              <w:szCs w:val="16"/>
            </w:rPr>
            <w:t>Elect</w:t>
          </w:r>
          <w:proofErr w:type="spellEnd"/>
          <w:r w:rsidRPr="00151BF9">
            <w:rPr>
              <w:sz w:val="14"/>
              <w:szCs w:val="16"/>
            </w:rPr>
            <w:t xml:space="preserve"> Anestesiar pertenece a la Asociación Anestesia Reanimación España. Entidad sin ánimo de lucro.</w:t>
          </w:r>
        </w:p>
      </w:tc>
      <w:tc>
        <w:tcPr>
          <w:tcW w:w="513" w:type="pct"/>
          <w:tcBorders>
            <w:top w:val="nil"/>
            <w:left w:val="nil"/>
            <w:bottom w:val="single" w:sz="4" w:space="0" w:color="4F81BD" w:themeColor="accent1"/>
            <w:right w:val="nil"/>
          </w:tcBorders>
        </w:tcPr>
        <w:p w14:paraId="577229D8" w14:textId="77777777" w:rsidR="00571947" w:rsidRDefault="00571947">
          <w:pPr>
            <w:pStyle w:val="Encabezado"/>
            <w:spacing w:line="276" w:lineRule="auto"/>
            <w:rPr>
              <w:rFonts w:asciiTheme="majorHAnsi" w:eastAsiaTheme="majorEastAsia" w:hAnsiTheme="majorHAnsi" w:cstheme="majorBidi"/>
              <w:b/>
              <w:bCs/>
              <w:color w:val="4F81BD" w:themeColor="accent1"/>
            </w:rPr>
          </w:pPr>
        </w:p>
      </w:tc>
    </w:tr>
    <w:tr w:rsidR="00571947" w14:paraId="12BB86D3" w14:textId="77777777" w:rsidTr="00571947">
      <w:trPr>
        <w:trHeight w:val="150"/>
      </w:trPr>
      <w:tc>
        <w:tcPr>
          <w:tcW w:w="152" w:type="pct"/>
          <w:tcBorders>
            <w:top w:val="single" w:sz="4" w:space="0" w:color="4F81BD" w:themeColor="accent1"/>
            <w:left w:val="nil"/>
            <w:bottom w:val="nil"/>
            <w:right w:val="nil"/>
          </w:tcBorders>
        </w:tcPr>
        <w:p w14:paraId="37923ED2" w14:textId="77777777" w:rsidR="00571947" w:rsidRDefault="00571947">
          <w:pPr>
            <w:pStyle w:val="Encabezado"/>
            <w:spacing w:line="276" w:lineRule="auto"/>
            <w:rPr>
              <w:rFonts w:asciiTheme="majorHAnsi" w:eastAsiaTheme="majorEastAsia" w:hAnsiTheme="majorHAnsi" w:cstheme="majorBidi"/>
              <w:b/>
              <w:bCs/>
              <w:color w:val="4F81BD" w:themeColor="accent1"/>
            </w:rPr>
          </w:pPr>
        </w:p>
      </w:tc>
      <w:tc>
        <w:tcPr>
          <w:tcW w:w="4335" w:type="pct"/>
          <w:vMerge/>
          <w:vAlign w:val="center"/>
          <w:hideMark/>
        </w:tcPr>
        <w:p w14:paraId="0080DE47" w14:textId="77777777" w:rsidR="00571947" w:rsidRDefault="00571947">
          <w:pPr>
            <w:rPr>
              <w:rFonts w:asciiTheme="majorHAnsi" w:hAnsiTheme="majorHAnsi"/>
              <w:color w:val="365F91" w:themeColor="accent1" w:themeShade="BF"/>
              <w:sz w:val="22"/>
              <w:szCs w:val="22"/>
            </w:rPr>
          </w:pPr>
        </w:p>
      </w:tc>
      <w:tc>
        <w:tcPr>
          <w:tcW w:w="513" w:type="pct"/>
          <w:tcBorders>
            <w:top w:val="single" w:sz="4" w:space="0" w:color="4F81BD" w:themeColor="accent1"/>
            <w:left w:val="nil"/>
            <w:bottom w:val="nil"/>
            <w:right w:val="nil"/>
          </w:tcBorders>
        </w:tcPr>
        <w:p w14:paraId="6ADBF10E" w14:textId="77777777" w:rsidR="00571947" w:rsidRDefault="00571947">
          <w:pPr>
            <w:pStyle w:val="Encabezado"/>
            <w:spacing w:line="276" w:lineRule="auto"/>
            <w:rPr>
              <w:rFonts w:asciiTheme="majorHAnsi" w:eastAsiaTheme="majorEastAsia" w:hAnsiTheme="majorHAnsi" w:cstheme="majorBidi"/>
              <w:b/>
              <w:bCs/>
              <w:color w:val="4F81BD" w:themeColor="accent1"/>
            </w:rPr>
          </w:pPr>
        </w:p>
      </w:tc>
    </w:tr>
  </w:tbl>
  <w:p w14:paraId="3F2FF87C" w14:textId="77777777" w:rsidR="00850755" w:rsidRPr="00151BF9" w:rsidRDefault="00571947" w:rsidP="00151BF9">
    <w:pPr>
      <w:pStyle w:val="Piedepgina"/>
      <w:ind w:left="708"/>
      <w:rPr>
        <w:sz w:val="16"/>
        <w:szCs w:val="16"/>
      </w:rPr>
    </w:pPr>
    <w:r w:rsidRPr="007240E1">
      <w:rPr>
        <w:noProof/>
        <w:color w:val="7C9930"/>
        <w:lang w:val="es-ES"/>
      </w:rPr>
      <w:drawing>
        <wp:anchor distT="0" distB="0" distL="114300" distR="114300" simplePos="0" relativeHeight="251659264" behindDoc="0" locked="0" layoutInCell="1" allowOverlap="1" wp14:anchorId="3B93A719" wp14:editId="2A7E4BB7">
          <wp:simplePos x="0" y="0"/>
          <wp:positionH relativeFrom="column">
            <wp:posOffset>114300</wp:posOffset>
          </wp:positionH>
          <wp:positionV relativeFrom="paragraph">
            <wp:posOffset>66675</wp:posOffset>
          </wp:positionV>
          <wp:extent cx="339725" cy="339725"/>
          <wp:effectExtent l="0" t="0" r="0" b="0"/>
          <wp:wrapThrough wrapText="bothSides">
            <wp:wrapPolygon edited="0">
              <wp:start x="3230" y="0"/>
              <wp:lineTo x="0" y="3230"/>
              <wp:lineTo x="0" y="16150"/>
              <wp:lineTo x="3230" y="19379"/>
              <wp:lineTo x="16150" y="19379"/>
              <wp:lineTo x="19379" y="16150"/>
              <wp:lineTo x="19379" y="3230"/>
              <wp:lineTo x="16150" y="0"/>
              <wp:lineTo x="3230" y="0"/>
            </wp:wrapPolygon>
          </wp:wrapThrough>
          <wp:docPr id="1" name="Imagen 1" descr="Mac:Users:agirones:Desktop:anestesia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c:Users:agirones:Desktop:anestesiar2.png"/>
                  <pic:cNvPicPr>
                    <a:picLocks noChangeAspect="1" noChangeArrowheads="1"/>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39725" cy="3397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887C8" w14:textId="77777777" w:rsidR="00434EF8" w:rsidRDefault="00434EF8" w:rsidP="003E047C">
      <w:r>
        <w:separator/>
      </w:r>
    </w:p>
  </w:footnote>
  <w:footnote w:type="continuationSeparator" w:id="0">
    <w:p w14:paraId="7446B0D4" w14:textId="77777777" w:rsidR="00434EF8" w:rsidRDefault="00434EF8" w:rsidP="003E0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insideH w:val="single" w:sz="4" w:space="0" w:color="BFBFBF"/>
        <w:insideV w:val="single" w:sz="4" w:space="0" w:color="BFBFBF"/>
      </w:tblBorders>
      <w:tblCellMar>
        <w:left w:w="115" w:type="dxa"/>
        <w:right w:w="115" w:type="dxa"/>
      </w:tblCellMar>
      <w:tblLook w:val="04A0" w:firstRow="1" w:lastRow="0" w:firstColumn="1" w:lastColumn="0" w:noHBand="0" w:noVBand="1"/>
    </w:tblPr>
    <w:tblGrid>
      <w:gridCol w:w="8403"/>
      <w:gridCol w:w="326"/>
    </w:tblGrid>
    <w:tr w:rsidR="00850755" w:rsidRPr="0025191F" w14:paraId="6B8A5F95" w14:textId="77777777" w:rsidTr="0073245F">
      <w:tc>
        <w:tcPr>
          <w:tcW w:w="4813" w:type="pct"/>
          <w:tcBorders>
            <w:top w:val="nil"/>
            <w:bottom w:val="single" w:sz="4" w:space="0" w:color="auto"/>
            <w:right w:val="nil"/>
          </w:tcBorders>
        </w:tcPr>
        <w:p w14:paraId="66819C43" w14:textId="7A4E8A6F" w:rsidR="00850755" w:rsidRPr="0073245F" w:rsidRDefault="00705EA8" w:rsidP="00850755">
          <w:pPr>
            <w:jc w:val="right"/>
            <w:rPr>
              <w:rFonts w:ascii="Calibri" w:eastAsia="Cambria" w:hAnsi="Calibri"/>
              <w:b/>
              <w:color w:val="595959" w:themeColor="text1" w:themeTint="A6"/>
              <w:sz w:val="20"/>
            </w:rPr>
          </w:pPr>
          <w:sdt>
            <w:sdtPr>
              <w:rPr>
                <w:rFonts w:ascii="Calibri" w:hAnsi="Calibri"/>
                <w:b/>
                <w:bCs/>
                <w:caps/>
                <w:color w:val="595959" w:themeColor="text1" w:themeTint="A6"/>
                <w:sz w:val="20"/>
              </w:rPr>
              <w:alias w:val="Título"/>
              <w:id w:val="19157470"/>
              <w:placeholder>
                <w:docPart w:val="31577EB99430C9498254A7951DF155FF"/>
              </w:placeholder>
              <w:dataBinding w:prefixMappings="xmlns:ns0='http://schemas.openxmlformats.org/package/2006/metadata/core-properties' xmlns:ns1='http://purl.org/dc/elements/1.1/'" w:xpath="/ns0:coreProperties[1]/ns1:title[1]" w:storeItemID="{6C3C8BC8-F283-45AE-878A-BAB7291924A1}"/>
              <w:text/>
            </w:sdtPr>
            <w:sdtEndPr/>
            <w:sdtContent>
              <w:r w:rsidR="00A912A1">
                <w:rPr>
                  <w:rFonts w:ascii="Calibri" w:hAnsi="Calibri"/>
                  <w:b/>
                  <w:bCs/>
                  <w:caps/>
                  <w:color w:val="595959" w:themeColor="text1" w:themeTint="A6"/>
                  <w:sz w:val="20"/>
                </w:rPr>
                <w:t>Rev Elect anestesiar- vol 2 (4) :2</w:t>
              </w:r>
            </w:sdtContent>
          </w:sdt>
        </w:p>
      </w:tc>
      <w:tc>
        <w:tcPr>
          <w:tcW w:w="187" w:type="pct"/>
          <w:tcBorders>
            <w:left w:val="nil"/>
          </w:tcBorders>
        </w:tcPr>
        <w:p w14:paraId="1554A6A9" w14:textId="767B349F" w:rsidR="00850755" w:rsidRPr="0073245F" w:rsidRDefault="00850755">
          <w:pPr>
            <w:rPr>
              <w:rFonts w:ascii="Calibri" w:eastAsia="Cambria" w:hAnsi="Calibri"/>
              <w:color w:val="595959" w:themeColor="text1" w:themeTint="A6"/>
              <w:sz w:val="20"/>
            </w:rPr>
          </w:pPr>
        </w:p>
      </w:tc>
    </w:tr>
  </w:tbl>
  <w:p w14:paraId="3681CE31" w14:textId="77777777" w:rsidR="00850755" w:rsidRDefault="0085075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656"/>
    <w:rsid w:val="0001144E"/>
    <w:rsid w:val="001368D0"/>
    <w:rsid w:val="00151BF9"/>
    <w:rsid w:val="001C7854"/>
    <w:rsid w:val="00266A54"/>
    <w:rsid w:val="00343049"/>
    <w:rsid w:val="00360560"/>
    <w:rsid w:val="00383796"/>
    <w:rsid w:val="003B5656"/>
    <w:rsid w:val="003D6982"/>
    <w:rsid w:val="003E047C"/>
    <w:rsid w:val="003E1714"/>
    <w:rsid w:val="004151FC"/>
    <w:rsid w:val="00434EF8"/>
    <w:rsid w:val="004748D0"/>
    <w:rsid w:val="0049623D"/>
    <w:rsid w:val="00501528"/>
    <w:rsid w:val="00571947"/>
    <w:rsid w:val="00573AA6"/>
    <w:rsid w:val="005A7F83"/>
    <w:rsid w:val="005B101D"/>
    <w:rsid w:val="006812B6"/>
    <w:rsid w:val="00705EA8"/>
    <w:rsid w:val="00723719"/>
    <w:rsid w:val="007240E1"/>
    <w:rsid w:val="0073245F"/>
    <w:rsid w:val="00791C8A"/>
    <w:rsid w:val="007D397F"/>
    <w:rsid w:val="00820D2A"/>
    <w:rsid w:val="00850755"/>
    <w:rsid w:val="00956433"/>
    <w:rsid w:val="009A2DE1"/>
    <w:rsid w:val="00A14FE9"/>
    <w:rsid w:val="00A35C7D"/>
    <w:rsid w:val="00A912A1"/>
    <w:rsid w:val="00AE2F46"/>
    <w:rsid w:val="00B67E94"/>
    <w:rsid w:val="00B723C2"/>
    <w:rsid w:val="00BD2FE5"/>
    <w:rsid w:val="00BD69A9"/>
    <w:rsid w:val="00C00944"/>
    <w:rsid w:val="00C24C51"/>
    <w:rsid w:val="00C93475"/>
    <w:rsid w:val="00C93E58"/>
    <w:rsid w:val="00CB08A7"/>
    <w:rsid w:val="00CB2AB5"/>
    <w:rsid w:val="00D40DF4"/>
    <w:rsid w:val="00D41786"/>
    <w:rsid w:val="00D45239"/>
    <w:rsid w:val="00D610EE"/>
    <w:rsid w:val="00DC4EBA"/>
    <w:rsid w:val="00EB02CB"/>
    <w:rsid w:val="00F84A3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53AB65"/>
  <w14:defaultImageDpi w14:val="300"/>
  <w15:docId w15:val="{D3A38FBC-1EE7-4358-87AC-B62B1021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047C"/>
    <w:pPr>
      <w:tabs>
        <w:tab w:val="center" w:pos="4252"/>
        <w:tab w:val="right" w:pos="8504"/>
      </w:tabs>
    </w:pPr>
  </w:style>
  <w:style w:type="character" w:customStyle="1" w:styleId="EncabezadoCar">
    <w:name w:val="Encabezado Car"/>
    <w:basedOn w:val="Fuentedeprrafopredeter"/>
    <w:link w:val="Encabezado"/>
    <w:uiPriority w:val="99"/>
    <w:rsid w:val="003E047C"/>
  </w:style>
  <w:style w:type="paragraph" w:styleId="Piedepgina">
    <w:name w:val="footer"/>
    <w:basedOn w:val="Normal"/>
    <w:link w:val="PiedepginaCar"/>
    <w:uiPriority w:val="99"/>
    <w:unhideWhenUsed/>
    <w:rsid w:val="003E047C"/>
    <w:pPr>
      <w:tabs>
        <w:tab w:val="center" w:pos="4252"/>
        <w:tab w:val="right" w:pos="8504"/>
      </w:tabs>
    </w:pPr>
  </w:style>
  <w:style w:type="character" w:customStyle="1" w:styleId="PiedepginaCar">
    <w:name w:val="Pie de página Car"/>
    <w:basedOn w:val="Fuentedeprrafopredeter"/>
    <w:link w:val="Piedepgina"/>
    <w:uiPriority w:val="99"/>
    <w:rsid w:val="003E047C"/>
  </w:style>
  <w:style w:type="table" w:styleId="Tablaconcuadrcula">
    <w:name w:val="Table Grid"/>
    <w:basedOn w:val="Tablanormal"/>
    <w:uiPriority w:val="1"/>
    <w:rsid w:val="004151FC"/>
    <w:rPr>
      <w:sz w:val="22"/>
      <w:szCs w:val="22"/>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7240E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240E1"/>
    <w:rPr>
      <w:rFonts w:ascii="Lucida Grande" w:hAnsi="Lucida Grande" w:cs="Lucida Grande"/>
      <w:sz w:val="18"/>
      <w:szCs w:val="18"/>
    </w:rPr>
  </w:style>
  <w:style w:type="paragraph" w:styleId="Sinespaciado">
    <w:name w:val="No Spacing"/>
    <w:link w:val="SinespaciadoCar"/>
    <w:qFormat/>
    <w:rsid w:val="0049623D"/>
  </w:style>
  <w:style w:type="character" w:styleId="nfasis">
    <w:name w:val="Emphasis"/>
    <w:basedOn w:val="Fuentedeprrafopredeter"/>
    <w:uiPriority w:val="20"/>
    <w:qFormat/>
    <w:rsid w:val="00B67E94"/>
    <w:rPr>
      <w:i/>
      <w:iCs/>
    </w:rPr>
  </w:style>
  <w:style w:type="character" w:customStyle="1" w:styleId="SinespaciadoCar">
    <w:name w:val="Sin espaciado Car"/>
    <w:basedOn w:val="Fuentedeprrafopredeter"/>
    <w:link w:val="Sinespaciado"/>
    <w:rsid w:val="00571947"/>
  </w:style>
  <w:style w:type="character" w:styleId="Hipervnculo">
    <w:name w:val="Hyperlink"/>
    <w:basedOn w:val="Fuentedeprrafopredeter"/>
    <w:uiPriority w:val="99"/>
    <w:unhideWhenUsed/>
    <w:rsid w:val="001368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7256">
      <w:bodyDiv w:val="1"/>
      <w:marLeft w:val="0"/>
      <w:marRight w:val="0"/>
      <w:marTop w:val="0"/>
      <w:marBottom w:val="0"/>
      <w:divBdr>
        <w:top w:val="none" w:sz="0" w:space="0" w:color="auto"/>
        <w:left w:val="none" w:sz="0" w:space="0" w:color="auto"/>
        <w:bottom w:val="none" w:sz="0" w:space="0" w:color="auto"/>
        <w:right w:val="none" w:sz="0" w:space="0" w:color="auto"/>
      </w:divBdr>
    </w:div>
    <w:div w:id="261493788">
      <w:bodyDiv w:val="1"/>
      <w:marLeft w:val="0"/>
      <w:marRight w:val="0"/>
      <w:marTop w:val="0"/>
      <w:marBottom w:val="0"/>
      <w:divBdr>
        <w:top w:val="none" w:sz="0" w:space="0" w:color="auto"/>
        <w:left w:val="none" w:sz="0" w:space="0" w:color="auto"/>
        <w:bottom w:val="none" w:sz="0" w:space="0" w:color="auto"/>
        <w:right w:val="none" w:sz="0" w:space="0" w:color="auto"/>
      </w:divBdr>
    </w:div>
    <w:div w:id="311644425">
      <w:bodyDiv w:val="1"/>
      <w:marLeft w:val="0"/>
      <w:marRight w:val="0"/>
      <w:marTop w:val="0"/>
      <w:marBottom w:val="0"/>
      <w:divBdr>
        <w:top w:val="none" w:sz="0" w:space="0" w:color="auto"/>
        <w:left w:val="none" w:sz="0" w:space="0" w:color="auto"/>
        <w:bottom w:val="none" w:sz="0" w:space="0" w:color="auto"/>
        <w:right w:val="none" w:sz="0" w:space="0" w:color="auto"/>
      </w:divBdr>
    </w:div>
    <w:div w:id="1304388907">
      <w:bodyDiv w:val="1"/>
      <w:marLeft w:val="0"/>
      <w:marRight w:val="0"/>
      <w:marTop w:val="0"/>
      <w:marBottom w:val="0"/>
      <w:divBdr>
        <w:top w:val="none" w:sz="0" w:space="0" w:color="auto"/>
        <w:left w:val="none" w:sz="0" w:space="0" w:color="auto"/>
        <w:bottom w:val="none" w:sz="0" w:space="0" w:color="auto"/>
        <w:right w:val="none" w:sz="0" w:space="0" w:color="auto"/>
      </w:divBdr>
    </w:div>
    <w:div w:id="1566142560">
      <w:bodyDiv w:val="1"/>
      <w:marLeft w:val="0"/>
      <w:marRight w:val="0"/>
      <w:marTop w:val="0"/>
      <w:marBottom w:val="0"/>
      <w:divBdr>
        <w:top w:val="none" w:sz="0" w:space="0" w:color="auto"/>
        <w:left w:val="none" w:sz="0" w:space="0" w:color="auto"/>
        <w:bottom w:val="none" w:sz="0" w:space="0" w:color="auto"/>
        <w:right w:val="none" w:sz="0" w:space="0" w:color="auto"/>
      </w:divBdr>
    </w:div>
    <w:div w:id="1704476676">
      <w:bodyDiv w:val="1"/>
      <w:marLeft w:val="0"/>
      <w:marRight w:val="0"/>
      <w:marTop w:val="0"/>
      <w:marBottom w:val="0"/>
      <w:divBdr>
        <w:top w:val="none" w:sz="0" w:space="0" w:color="auto"/>
        <w:left w:val="none" w:sz="0" w:space="0" w:color="auto"/>
        <w:bottom w:val="none" w:sz="0" w:space="0" w:color="auto"/>
        <w:right w:val="none" w:sz="0" w:space="0" w:color="auto"/>
      </w:divBdr>
    </w:div>
    <w:div w:id="1891263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ite_portas@hot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577EB99430C9498254A7951DF155FF"/>
        <w:category>
          <w:name w:val="General"/>
          <w:gallery w:val="placeholder"/>
        </w:category>
        <w:types>
          <w:type w:val="bbPlcHdr"/>
        </w:types>
        <w:behaviors>
          <w:behavior w:val="content"/>
        </w:behaviors>
        <w:guid w:val="{D3D9E634-06C6-214D-8091-EDAB79CFF9F4}"/>
      </w:docPartPr>
      <w:docPartBody>
        <w:p w:rsidR="00403BE4" w:rsidRDefault="00AD58FE">
          <w:pPr>
            <w:pStyle w:val="31577EB99430C9498254A7951DF155FF"/>
          </w:pPr>
          <w:r>
            <w:rPr>
              <w:b/>
              <w:bCs/>
              <w:cap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BE4"/>
    <w:rsid w:val="000A516F"/>
    <w:rsid w:val="00197B7D"/>
    <w:rsid w:val="00403BE4"/>
    <w:rsid w:val="00515B04"/>
    <w:rsid w:val="00801349"/>
    <w:rsid w:val="00A1050B"/>
    <w:rsid w:val="00AD58FE"/>
    <w:rsid w:val="00BC1F08"/>
    <w:rsid w:val="00FF386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577EB99430C9498254A7951DF155FF">
    <w:name w:val="31577EB99430C9498254A7951DF155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22233-7FE1-4354-B500-A68CA02D3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1296</Words>
  <Characters>7130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Rev Elect anestesiar- vol 2 (4) :2</vt:lpstr>
    </vt:vector>
  </TitlesOfParts>
  <Manager/>
  <Company>AnestesiaR</Company>
  <LinksUpToDate>false</LinksUpToDate>
  <CharactersWithSpaces>8410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Elect anestesiar- vol 2 (4) :2</dc:title>
  <dc:subject/>
  <dc:creator>Maite Portas González</dc:creator>
  <cp:keywords/>
  <dc:description/>
  <cp:lastModifiedBy>Joaquín Díez</cp:lastModifiedBy>
  <cp:revision>3</cp:revision>
  <cp:lastPrinted>2017-11-15T12:20:00Z</cp:lastPrinted>
  <dcterms:created xsi:type="dcterms:W3CDTF">2017-11-15T12:54:00Z</dcterms:created>
  <dcterms:modified xsi:type="dcterms:W3CDTF">2017-11-29T10:33:00Z</dcterms:modified>
  <cp:category/>
</cp:coreProperties>
</file>